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A9FD3EB" w14:textId="77777777" w:rsidR="00867907" w:rsidRPr="009951B1" w:rsidRDefault="00867907" w:rsidP="00867907">
      <w:pPr>
        <w:contextualSpacing/>
        <w:rPr>
          <w:rFonts w:cstheme="minorBidi"/>
          <w:lang w:bidi="ar-AE"/>
        </w:rPr>
      </w:pPr>
      <w:bookmarkStart w:id="0" w:name="_GoBack"/>
      <w:bookmarkEnd w:id="0"/>
    </w:p>
    <w:p w14:paraId="20A6D660" w14:textId="78B9BE30" w:rsidR="009951B1" w:rsidRPr="009951B1" w:rsidRDefault="009951B1" w:rsidP="00A34715">
      <w:pPr>
        <w:spacing w:line="360" w:lineRule="auto"/>
        <w:contextualSpacing/>
        <w:jc w:val="center"/>
        <w:rPr>
          <w:rFonts w:cstheme="minorBidi"/>
          <w:sz w:val="40"/>
          <w:szCs w:val="40"/>
          <w:rtl/>
          <w:lang w:bidi="ar-AE"/>
        </w:rPr>
      </w:pPr>
      <w:bookmarkStart w:id="1" w:name="Start"/>
      <w:bookmarkEnd w:id="1"/>
      <w:r>
        <w:rPr>
          <w:rFonts w:cstheme="minorBidi" w:hint="cs"/>
          <w:sz w:val="40"/>
          <w:szCs w:val="40"/>
          <w:rtl/>
          <w:lang w:bidi="ar-AE"/>
        </w:rPr>
        <w:t xml:space="preserve">مناقصة رقم 2019/4/ش بموضوع تطبيق, تفعيل وصيانة منظومة لتنظيم أجور موظفي الدولة على أساس مركاڨا </w:t>
      </w:r>
      <w:r w:rsidRPr="00362C47">
        <w:rPr>
          <w:b/>
          <w:sz w:val="40"/>
          <w:szCs w:val="40"/>
        </w:rPr>
        <w:t>SAP-Payroll</w:t>
      </w:r>
    </w:p>
    <w:p w14:paraId="543A5FFF" w14:textId="77777777" w:rsidR="00DD3D3F" w:rsidRPr="00B5796D" w:rsidRDefault="00DD3D3F" w:rsidP="00DD3D3F">
      <w:pPr>
        <w:tabs>
          <w:tab w:val="left" w:pos="1650"/>
        </w:tabs>
        <w:spacing w:line="360" w:lineRule="auto"/>
        <w:contextualSpacing/>
        <w:rPr>
          <w:sz w:val="22"/>
          <w:szCs w:val="22"/>
        </w:rPr>
      </w:pPr>
      <w:r>
        <w:rPr>
          <w:sz w:val="22"/>
          <w:szCs w:val="22"/>
          <w:rtl/>
        </w:rPr>
        <w:tab/>
      </w:r>
    </w:p>
    <w:p w14:paraId="08C2376B" w14:textId="00C78A47" w:rsidR="009951B1" w:rsidRPr="009951B1" w:rsidRDefault="009951B1" w:rsidP="00271E2B">
      <w:pPr>
        <w:spacing w:line="360" w:lineRule="auto"/>
        <w:contextualSpacing/>
        <w:rPr>
          <w:rFonts w:cstheme="minorBidi"/>
          <w:rtl/>
          <w:lang w:bidi="ar-AE"/>
        </w:rPr>
      </w:pPr>
      <w:r>
        <w:rPr>
          <w:rFonts w:cstheme="minorBidi" w:hint="cs"/>
          <w:rtl/>
          <w:lang w:bidi="ar-AE"/>
        </w:rPr>
        <w:t xml:space="preserve">لجنة المناقصات لقصم الأجور, ظروف الخدمة والتقاعد في شعبة المحاسب العام تدعو بواسطة هذا الإعلان لتقديم عروض للتعاقد مع مورد لتطبيق منظومة تنظيم أجور موظفي الدولة على بنية </w:t>
      </w:r>
      <w:r>
        <w:t>SAP-Payroll</w:t>
      </w:r>
      <w:r>
        <w:rPr>
          <w:rFonts w:cstheme="minorBidi" w:hint="cs"/>
          <w:rtl/>
          <w:lang w:bidi="ar-AE"/>
        </w:rPr>
        <w:t xml:space="preserve"> في إطار المناقصة العلنية ويخضع للشروط المُفصلة في مستندات المناقصة.</w:t>
      </w:r>
    </w:p>
    <w:p w14:paraId="4FC8AA92" w14:textId="51CA4803" w:rsidR="00473CF2" w:rsidRDefault="00473CF2" w:rsidP="009B4368">
      <w:pPr>
        <w:numPr>
          <w:ilvl w:val="0"/>
          <w:numId w:val="9"/>
        </w:numPr>
        <w:spacing w:line="360" w:lineRule="auto"/>
        <w:contextualSpacing/>
        <w:rPr>
          <w:b/>
          <w:bCs/>
          <w:rtl/>
        </w:rPr>
      </w:pPr>
      <w:r>
        <w:rPr>
          <w:rFonts w:cstheme="minorBidi" w:hint="cs"/>
          <w:b/>
          <w:bCs/>
          <w:rtl/>
          <w:lang w:bidi="ar-AE"/>
        </w:rPr>
        <w:t>تم تفصيل إطار الخدمات التي يشملها إطار المناقصة في مستندات المناقصة وهي في الأساس:</w:t>
      </w:r>
    </w:p>
    <w:p w14:paraId="0364391C" w14:textId="01EF4E1C" w:rsidR="00396806" w:rsidRPr="00396806" w:rsidRDefault="00396806" w:rsidP="009B4368">
      <w:pPr>
        <w:numPr>
          <w:ilvl w:val="1"/>
          <w:numId w:val="9"/>
        </w:numPr>
        <w:spacing w:line="360" w:lineRule="auto"/>
        <w:contextualSpacing/>
      </w:pPr>
      <w:r>
        <w:rPr>
          <w:rFonts w:cstheme="minorBidi" w:hint="cs"/>
          <w:rtl/>
          <w:lang w:bidi="ar-AE"/>
        </w:rPr>
        <w:t>تخصيص طاقم مهني بحجم وبمستوى مهني لتنفيذ المشروع في الجدول الزمني المُخطط له.</w:t>
      </w:r>
    </w:p>
    <w:p w14:paraId="365F5291" w14:textId="020D2523" w:rsidR="00396806" w:rsidRDefault="00396806" w:rsidP="009B4368">
      <w:pPr>
        <w:numPr>
          <w:ilvl w:val="1"/>
          <w:numId w:val="9"/>
        </w:numPr>
        <w:spacing w:line="360" w:lineRule="auto"/>
        <w:contextualSpacing/>
      </w:pPr>
      <w:r>
        <w:rPr>
          <w:rFonts w:cstheme="minorBidi" w:hint="cs"/>
          <w:rtl/>
          <w:lang w:bidi="ar-AE"/>
        </w:rPr>
        <w:t xml:space="preserve">توصيف مُفصل للمتطلبات وإعداد مستندات </w:t>
      </w:r>
      <w:r>
        <w:t>Blue-Print</w:t>
      </w:r>
      <w:r w:rsidRPr="009B4368">
        <w:rPr>
          <w:rtl/>
        </w:rPr>
        <w:t>.</w:t>
      </w:r>
    </w:p>
    <w:p w14:paraId="4D564F8F" w14:textId="0716D6BC" w:rsidR="00396806" w:rsidRPr="009B4368" w:rsidRDefault="00396806" w:rsidP="009B4368">
      <w:pPr>
        <w:numPr>
          <w:ilvl w:val="1"/>
          <w:numId w:val="9"/>
        </w:numPr>
        <w:spacing w:line="360" w:lineRule="auto"/>
        <w:contextualSpacing/>
      </w:pPr>
      <w:r>
        <w:rPr>
          <w:rFonts w:cstheme="minorBidi" w:hint="cs"/>
          <w:rtl/>
          <w:lang w:bidi="ar-AE"/>
        </w:rPr>
        <w:t>إنشاء المنظومة, يشمل على (وليس فقط):</w:t>
      </w:r>
    </w:p>
    <w:p w14:paraId="568C9A7B" w14:textId="2858F96D" w:rsidR="00BD1B2C" w:rsidRPr="00BD1B2C" w:rsidRDefault="00BD1B2C" w:rsidP="009B4368">
      <w:pPr>
        <w:numPr>
          <w:ilvl w:val="2"/>
          <w:numId w:val="9"/>
        </w:numPr>
        <w:spacing w:line="360" w:lineRule="auto"/>
        <w:ind w:left="1400" w:hanging="680"/>
        <w:contextualSpacing/>
      </w:pPr>
      <w:r>
        <w:rPr>
          <w:rFonts w:cstheme="minorBidi" w:hint="cs"/>
          <w:rtl/>
          <w:lang w:bidi="ar-AE"/>
        </w:rPr>
        <w:t xml:space="preserve">تطبيق المنظومة على بنية مركاڨا </w:t>
      </w:r>
      <w:r>
        <w:rPr>
          <w:rFonts w:hint="cs"/>
          <w:rtl/>
        </w:rPr>
        <w:t>(</w:t>
      </w:r>
      <w:r>
        <w:t>SAP</w:t>
      </w:r>
      <w:r>
        <w:rPr>
          <w:rFonts w:hint="cs"/>
          <w:rtl/>
        </w:rPr>
        <w:t xml:space="preserve">) </w:t>
      </w:r>
      <w:r>
        <w:rPr>
          <w:rFonts w:cstheme="minorBidi" w:hint="cs"/>
          <w:rtl/>
          <w:lang w:bidi="ar-AE"/>
        </w:rPr>
        <w:t xml:space="preserve">حسب </w:t>
      </w:r>
      <w:r>
        <w:rPr>
          <w:rFonts w:cstheme="minorBidi" w:hint="eastAsia"/>
          <w:rtl/>
          <w:lang w:bidi="ar-AE"/>
        </w:rPr>
        <w:t>أنظمة</w:t>
      </w:r>
      <w:r>
        <w:rPr>
          <w:rFonts w:cstheme="minorBidi" w:hint="cs"/>
          <w:rtl/>
          <w:lang w:bidi="ar-AE"/>
        </w:rPr>
        <w:t xml:space="preserve"> أجور موظفي الدولة والتي ستُزود من قبل صاحب الدعوة.</w:t>
      </w:r>
    </w:p>
    <w:p w14:paraId="0482C8AB" w14:textId="4FEF97B5" w:rsidR="00BD1B2C" w:rsidRPr="00BD1B2C" w:rsidRDefault="00BD1B2C" w:rsidP="009B4368">
      <w:pPr>
        <w:numPr>
          <w:ilvl w:val="2"/>
          <w:numId w:val="9"/>
        </w:numPr>
        <w:spacing w:line="360" w:lineRule="auto"/>
        <w:ind w:left="1400" w:hanging="680"/>
        <w:contextualSpacing/>
      </w:pPr>
      <w:r>
        <w:rPr>
          <w:rFonts w:cstheme="minorBidi" w:hint="cs"/>
          <w:rtl/>
          <w:lang w:bidi="ar-AE"/>
        </w:rPr>
        <w:t>إنشاء كافة الواجهات من والى المنظومة.</w:t>
      </w:r>
    </w:p>
    <w:p w14:paraId="6B9F0E2C" w14:textId="228C1AE6" w:rsidR="00BD1B2C" w:rsidRDefault="00BD1B2C" w:rsidP="009B4368">
      <w:pPr>
        <w:numPr>
          <w:ilvl w:val="2"/>
          <w:numId w:val="9"/>
        </w:numPr>
        <w:spacing w:line="360" w:lineRule="auto"/>
        <w:ind w:left="1400" w:hanging="680"/>
        <w:contextualSpacing/>
      </w:pPr>
      <w:r>
        <w:rPr>
          <w:rFonts w:cstheme="minorBidi" w:hint="cs"/>
          <w:rtl/>
          <w:lang w:bidi="ar-AE"/>
        </w:rPr>
        <w:t xml:space="preserve">المساعدة بتطبيق </w:t>
      </w:r>
      <w:r>
        <w:t>SAP Control Center</w:t>
      </w:r>
      <w:r>
        <w:rPr>
          <w:rFonts w:hint="cs"/>
          <w:rtl/>
        </w:rPr>
        <w:t>.</w:t>
      </w:r>
    </w:p>
    <w:p w14:paraId="73F0BD66" w14:textId="36A8DF6F" w:rsidR="00BD1B2C" w:rsidRPr="00BD1B2C" w:rsidRDefault="00BD1B2C" w:rsidP="009B4368">
      <w:pPr>
        <w:numPr>
          <w:ilvl w:val="2"/>
          <w:numId w:val="9"/>
        </w:numPr>
        <w:spacing w:line="360" w:lineRule="auto"/>
        <w:ind w:left="1400" w:hanging="680"/>
        <w:contextualSpacing/>
      </w:pPr>
      <w:r>
        <w:rPr>
          <w:rFonts w:cstheme="minorBidi" w:hint="cs"/>
          <w:rtl/>
          <w:lang w:bidi="ar-AE"/>
        </w:rPr>
        <w:t>تحويل معطيات.</w:t>
      </w:r>
    </w:p>
    <w:p w14:paraId="4B4F2770" w14:textId="6CCF2F6B" w:rsidR="00BD1B2C" w:rsidRDefault="00BD1B2C" w:rsidP="009B4368">
      <w:pPr>
        <w:numPr>
          <w:ilvl w:val="2"/>
          <w:numId w:val="9"/>
        </w:numPr>
        <w:spacing w:line="360" w:lineRule="auto"/>
        <w:ind w:left="1400" w:hanging="680"/>
        <w:contextualSpacing/>
      </w:pPr>
      <w:r>
        <w:rPr>
          <w:rFonts w:cstheme="minorBidi" w:hint="cs"/>
          <w:rtl/>
          <w:lang w:bidi="ar-AE"/>
        </w:rPr>
        <w:t xml:space="preserve">إنشاء موقع لقسائم الأجور على الانترنت وموقع لنموذج 101 على بنية </w:t>
      </w:r>
      <w:r>
        <w:t>SAP-ESS</w:t>
      </w:r>
      <w:r w:rsidRPr="009B4368">
        <w:rPr>
          <w:rtl/>
        </w:rPr>
        <w:t>.</w:t>
      </w:r>
    </w:p>
    <w:p w14:paraId="635B030C" w14:textId="2CDF1EEC" w:rsidR="00BD1B2C" w:rsidRPr="009B4368" w:rsidRDefault="00395854" w:rsidP="009B4368">
      <w:pPr>
        <w:numPr>
          <w:ilvl w:val="2"/>
          <w:numId w:val="9"/>
        </w:numPr>
        <w:spacing w:line="360" w:lineRule="auto"/>
        <w:ind w:left="1400" w:hanging="680"/>
        <w:contextualSpacing/>
      </w:pPr>
      <w:r>
        <w:rPr>
          <w:rFonts w:cstheme="minorBidi" w:hint="cs"/>
          <w:rtl/>
          <w:lang w:bidi="ar-AE"/>
        </w:rPr>
        <w:t>ملائمة الأجور لمتطلبات المناقصة.</w:t>
      </w:r>
    </w:p>
    <w:p w14:paraId="528EC468" w14:textId="1B183E39" w:rsidR="00F603FE" w:rsidRDefault="00F603FE" w:rsidP="009B4368">
      <w:pPr>
        <w:numPr>
          <w:ilvl w:val="1"/>
          <w:numId w:val="9"/>
        </w:numPr>
        <w:spacing w:line="360" w:lineRule="auto"/>
        <w:contextualSpacing/>
      </w:pPr>
      <w:r>
        <w:rPr>
          <w:rFonts w:cstheme="minorBidi" w:hint="cs"/>
          <w:rtl/>
          <w:lang w:bidi="ar-AE"/>
        </w:rPr>
        <w:t>نشر المنظومة, يشمل على (وليس فقط):</w:t>
      </w:r>
    </w:p>
    <w:p w14:paraId="0C17BECB" w14:textId="37CDCF81" w:rsidR="00F603FE" w:rsidRPr="00F603FE" w:rsidRDefault="00F603FE" w:rsidP="00E54C43">
      <w:pPr>
        <w:numPr>
          <w:ilvl w:val="2"/>
          <w:numId w:val="9"/>
        </w:numPr>
        <w:spacing w:line="360" w:lineRule="auto"/>
        <w:ind w:left="1400" w:hanging="680"/>
        <w:contextualSpacing/>
      </w:pPr>
      <w:r>
        <w:rPr>
          <w:rFonts w:cstheme="minorBidi" w:hint="cs"/>
          <w:rtl/>
          <w:lang w:bidi="ar-AE"/>
        </w:rPr>
        <w:t>إنشاء برنامج للنشر بصورة تدريجية للوزارات الحكومية ومراكز حساب الأجر الذي يشملها المشروع لمدة 3 سنوات, يشمل نشرها خلال السنة الضريبية.</w:t>
      </w:r>
    </w:p>
    <w:p w14:paraId="6D9E4740" w14:textId="21BE0C7D" w:rsidR="00F603FE" w:rsidRPr="00F603FE" w:rsidRDefault="00F603FE" w:rsidP="00E54C43">
      <w:pPr>
        <w:numPr>
          <w:ilvl w:val="2"/>
          <w:numId w:val="9"/>
        </w:numPr>
        <w:spacing w:line="360" w:lineRule="auto"/>
        <w:ind w:left="1400" w:hanging="680"/>
        <w:contextualSpacing/>
      </w:pPr>
      <w:r>
        <w:rPr>
          <w:rFonts w:cstheme="minorBidi" w:hint="cs"/>
          <w:rtl/>
          <w:lang w:bidi="ar-AE"/>
        </w:rPr>
        <w:t>استنفاد برنامج النشر.</w:t>
      </w:r>
    </w:p>
    <w:p w14:paraId="2F8523E0" w14:textId="61A510C3" w:rsidR="00F603FE" w:rsidRDefault="00F603FE" w:rsidP="00E54C43">
      <w:pPr>
        <w:numPr>
          <w:ilvl w:val="2"/>
          <w:numId w:val="9"/>
        </w:numPr>
        <w:spacing w:line="360" w:lineRule="auto"/>
        <w:ind w:left="1400" w:hanging="680"/>
        <w:contextualSpacing/>
      </w:pPr>
      <w:r>
        <w:rPr>
          <w:rFonts w:cstheme="minorBidi" w:hint="cs"/>
          <w:rtl/>
          <w:lang w:bidi="ar-AE"/>
        </w:rPr>
        <w:t>إرشاد وتذويت استخدام المنظومة لدى مُستخدمي المنظومة.</w:t>
      </w:r>
    </w:p>
    <w:p w14:paraId="1A0325E7" w14:textId="33F9D673" w:rsidR="006D3EFE" w:rsidRPr="009B4368" w:rsidRDefault="006D3EFE" w:rsidP="00E54C43">
      <w:pPr>
        <w:numPr>
          <w:ilvl w:val="1"/>
          <w:numId w:val="9"/>
        </w:numPr>
        <w:spacing w:line="360" w:lineRule="auto"/>
        <w:contextualSpacing/>
      </w:pPr>
      <w:r>
        <w:rPr>
          <w:rFonts w:cstheme="minorBidi" w:hint="cs"/>
          <w:rtl/>
          <w:lang w:bidi="ar-AE"/>
        </w:rPr>
        <w:t>منح خدمات تشغيل وصيانة لمنظومة الأجور, يشمل على (وليس فقط):</w:t>
      </w:r>
    </w:p>
    <w:p w14:paraId="7E955037" w14:textId="370AF4BC" w:rsidR="00592191" w:rsidRPr="00592191" w:rsidRDefault="00592191" w:rsidP="009B4368">
      <w:pPr>
        <w:numPr>
          <w:ilvl w:val="2"/>
          <w:numId w:val="9"/>
        </w:numPr>
        <w:spacing w:line="360" w:lineRule="auto"/>
        <w:ind w:left="1400" w:hanging="680"/>
        <w:contextualSpacing/>
      </w:pPr>
      <w:r>
        <w:rPr>
          <w:rFonts w:cstheme="minorBidi" w:hint="cs"/>
          <w:rtl/>
          <w:lang w:bidi="ar-AE"/>
        </w:rPr>
        <w:t>صيانة التطبيق وإصلاح المشاكل.</w:t>
      </w:r>
    </w:p>
    <w:p w14:paraId="32437360" w14:textId="77777777" w:rsidR="007C05DA" w:rsidRPr="007C05DA" w:rsidRDefault="00592191" w:rsidP="00592191">
      <w:pPr>
        <w:numPr>
          <w:ilvl w:val="2"/>
          <w:numId w:val="9"/>
        </w:numPr>
        <w:spacing w:line="360" w:lineRule="auto"/>
        <w:ind w:left="1400" w:hanging="680"/>
        <w:contextualSpacing/>
      </w:pPr>
      <w:r>
        <w:rPr>
          <w:rFonts w:cstheme="minorBidi" w:hint="cs"/>
          <w:rtl/>
          <w:lang w:bidi="ar-AE"/>
        </w:rPr>
        <w:t>تشغيل التطبيق خلال</w:t>
      </w:r>
      <w:r w:rsidR="007C05DA">
        <w:rPr>
          <w:rFonts w:cstheme="minorBidi" w:hint="cs"/>
          <w:rtl/>
          <w:lang w:bidi="ar-AE"/>
        </w:rPr>
        <w:t xml:space="preserve"> معالجة الأجور الشهرية.</w:t>
      </w:r>
    </w:p>
    <w:p w14:paraId="7D6671DB" w14:textId="77777777" w:rsidR="007C05DA" w:rsidRPr="007C05DA" w:rsidRDefault="007C05DA" w:rsidP="00592191">
      <w:pPr>
        <w:numPr>
          <w:ilvl w:val="2"/>
          <w:numId w:val="9"/>
        </w:numPr>
        <w:spacing w:line="360" w:lineRule="auto"/>
        <w:ind w:left="1400" w:hanging="680"/>
        <w:contextualSpacing/>
      </w:pPr>
      <w:r>
        <w:rPr>
          <w:rFonts w:cstheme="minorBidi" w:hint="cs"/>
          <w:rtl/>
          <w:lang w:bidi="ar-AE"/>
        </w:rPr>
        <w:t>تشغيل وصيانة أنظمة الأجور, بما في ذلك حتلنة الأنظمة الحالية وإضافة أنظمة جديدة.</w:t>
      </w:r>
    </w:p>
    <w:p w14:paraId="4FC65A34" w14:textId="77777777" w:rsidR="007C05DA" w:rsidRPr="007C05DA" w:rsidRDefault="007C05DA" w:rsidP="00592191">
      <w:pPr>
        <w:numPr>
          <w:ilvl w:val="2"/>
          <w:numId w:val="9"/>
        </w:numPr>
        <w:spacing w:line="360" w:lineRule="auto"/>
        <w:ind w:left="1400" w:hanging="680"/>
        <w:contextualSpacing/>
      </w:pPr>
      <w:r>
        <w:rPr>
          <w:rFonts w:cstheme="minorBidi" w:hint="cs"/>
          <w:rtl/>
          <w:lang w:bidi="ar-AE"/>
        </w:rPr>
        <w:t>توفير الدعم للمستخدمين بواسطة طواقم دعم من قبل المورد.</w:t>
      </w:r>
    </w:p>
    <w:p w14:paraId="0DB3AE4E" w14:textId="77777777" w:rsidR="0059692A" w:rsidRPr="0059692A" w:rsidRDefault="0059692A" w:rsidP="00592191">
      <w:pPr>
        <w:numPr>
          <w:ilvl w:val="2"/>
          <w:numId w:val="9"/>
        </w:numPr>
        <w:spacing w:line="360" w:lineRule="auto"/>
        <w:ind w:left="1400" w:hanging="680"/>
        <w:contextualSpacing/>
      </w:pPr>
      <w:r>
        <w:rPr>
          <w:rFonts w:cstheme="minorBidi" w:hint="cs"/>
          <w:rtl/>
          <w:lang w:bidi="ar-AE"/>
        </w:rPr>
        <w:t xml:space="preserve">طباعة وإصدار قسائم الأجور والنماذج المنبثقة من </w:t>
      </w:r>
      <w:r>
        <w:rPr>
          <w:rFonts w:cstheme="minorBidi" w:hint="eastAsia"/>
          <w:rtl/>
          <w:lang w:bidi="ar-AE"/>
        </w:rPr>
        <w:t>إجراءات</w:t>
      </w:r>
      <w:r>
        <w:rPr>
          <w:rFonts w:cstheme="minorBidi" w:hint="cs"/>
          <w:rtl/>
          <w:lang w:bidi="ar-AE"/>
        </w:rPr>
        <w:t xml:space="preserve"> العمل في المنظومة (لا يشمل توزيعها).</w:t>
      </w:r>
    </w:p>
    <w:p w14:paraId="52B64F3F" w14:textId="109C7AC2" w:rsidR="00592191" w:rsidRPr="009B4368" w:rsidRDefault="0059692A" w:rsidP="00592191">
      <w:pPr>
        <w:numPr>
          <w:ilvl w:val="2"/>
          <w:numId w:val="9"/>
        </w:numPr>
        <w:spacing w:line="360" w:lineRule="auto"/>
        <w:ind w:left="1400" w:hanging="680"/>
        <w:contextualSpacing/>
      </w:pPr>
      <w:r>
        <w:rPr>
          <w:rFonts w:cstheme="minorBidi" w:hint="cs"/>
          <w:rtl/>
          <w:lang w:bidi="ar-AE"/>
        </w:rPr>
        <w:lastRenderedPageBreak/>
        <w:t>توزيع القسائم لموقع صاحب الدعوة أو بواسطة البريد الالكتروني مباشرة لموظفي صاحب الدعوة, كما سيطلب صاحب الدعوة من حينٍ الى آخر.</w:t>
      </w:r>
      <w:r w:rsidR="00592191">
        <w:rPr>
          <w:rFonts w:cstheme="minorBidi" w:hint="cs"/>
          <w:rtl/>
          <w:lang w:bidi="ar-AE"/>
        </w:rPr>
        <w:t xml:space="preserve">  </w:t>
      </w:r>
    </w:p>
    <w:p w14:paraId="4491E162" w14:textId="2CAC0D76" w:rsidR="00C22C96" w:rsidRPr="00C22C96" w:rsidRDefault="00C22C96" w:rsidP="009B4368">
      <w:pPr>
        <w:numPr>
          <w:ilvl w:val="1"/>
          <w:numId w:val="9"/>
        </w:numPr>
        <w:spacing w:line="360" w:lineRule="auto"/>
        <w:contextualSpacing/>
      </w:pPr>
      <w:r>
        <w:rPr>
          <w:rFonts w:cstheme="minorBidi" w:hint="cs"/>
          <w:rtl/>
          <w:lang w:bidi="ar-AE"/>
        </w:rPr>
        <w:t>منح خدمات دعم لمُستخدمي صاحب الدعوة في مواقع 101 على الانترنت وقسائم الأجور على الانترنت.</w:t>
      </w:r>
    </w:p>
    <w:p w14:paraId="756B33B8" w14:textId="0C339F40" w:rsidR="00C22C96" w:rsidRPr="009B4368" w:rsidRDefault="00C3023E" w:rsidP="009B4368">
      <w:pPr>
        <w:numPr>
          <w:ilvl w:val="1"/>
          <w:numId w:val="9"/>
        </w:numPr>
        <w:spacing w:line="360" w:lineRule="auto"/>
        <w:contextualSpacing/>
      </w:pPr>
      <w:r>
        <w:rPr>
          <w:rFonts w:cstheme="minorBidi" w:hint="cs"/>
          <w:rtl/>
          <w:lang w:bidi="ar-AE"/>
        </w:rPr>
        <w:t>أية خدمة أخرى مُفصلة في مستندات المناقصة.</w:t>
      </w:r>
    </w:p>
    <w:p w14:paraId="2B23B345" w14:textId="1A1C4773" w:rsidR="00DC0C69" w:rsidRPr="00DC0C69" w:rsidRDefault="002432AC" w:rsidP="00DC0C69">
      <w:pPr>
        <w:numPr>
          <w:ilvl w:val="0"/>
          <w:numId w:val="9"/>
        </w:numPr>
        <w:spacing w:line="360" w:lineRule="auto"/>
        <w:contextualSpacing/>
      </w:pPr>
      <w:r>
        <w:rPr>
          <w:rFonts w:cstheme="minorBidi" w:hint="cs"/>
          <w:rtl/>
          <w:lang w:bidi="ar-AE"/>
        </w:rPr>
        <w:t xml:space="preserve">سيتم تنفيذ العمل من موقع المورد الذين </w:t>
      </w:r>
      <w:r w:rsidR="00DC0C69">
        <w:rPr>
          <w:rFonts w:cstheme="minorBidi" w:hint="cs"/>
          <w:rtl/>
          <w:lang w:bidi="ar-AE"/>
        </w:rPr>
        <w:t>سيرتبط</w:t>
      </w:r>
      <w:r>
        <w:rPr>
          <w:rFonts w:cstheme="minorBidi" w:hint="cs"/>
          <w:rtl/>
          <w:lang w:bidi="ar-AE"/>
        </w:rPr>
        <w:t>, حسب تعليمات صاحب الدعوة,</w:t>
      </w:r>
      <w:r w:rsidR="00AB1BD4">
        <w:rPr>
          <w:rFonts w:cstheme="minorBidi" w:hint="cs"/>
          <w:rtl/>
          <w:lang w:bidi="ar-AE"/>
        </w:rPr>
        <w:t xml:space="preserve"> ب</w:t>
      </w:r>
      <w:r w:rsidR="00DC0C69">
        <w:rPr>
          <w:rFonts w:cstheme="minorBidi" w:hint="cs"/>
          <w:rtl/>
          <w:lang w:bidi="ar-AE"/>
        </w:rPr>
        <w:t>محيطات العمل التي سيؤسسها صاحب الدعوة لهذا الغرض.</w:t>
      </w:r>
    </w:p>
    <w:p w14:paraId="2F1BC090" w14:textId="77777777" w:rsidR="000D623E" w:rsidRPr="000D623E" w:rsidRDefault="003B420F" w:rsidP="00DC0C69">
      <w:pPr>
        <w:numPr>
          <w:ilvl w:val="0"/>
          <w:numId w:val="9"/>
        </w:numPr>
        <w:spacing w:line="360" w:lineRule="auto"/>
        <w:contextualSpacing/>
      </w:pPr>
      <w:r>
        <w:rPr>
          <w:rFonts w:cstheme="minorBidi" w:hint="cs"/>
          <w:rtl/>
          <w:lang w:bidi="ar-AE"/>
        </w:rPr>
        <w:t xml:space="preserve">سوف يبدأ التعاقد من موعد توقع منظم المناقصة على اتفاقية التعاقد لمدة 10 (عشرة) سنوات. </w:t>
      </w:r>
      <w:r w:rsidR="000D623E">
        <w:rPr>
          <w:rFonts w:cstheme="minorBidi" w:hint="cs"/>
          <w:rtl/>
          <w:lang w:bidi="ar-AE"/>
        </w:rPr>
        <w:t>يحفظ صاحب الدعوة لنفسه الحق بتمديد فترة التعاقد بخمسة فترات لا تقل عن سنة, ولا تزيد عن 10 (عشرة) سنوات, أي 20 سنة بصورة تراكمية.</w:t>
      </w:r>
    </w:p>
    <w:p w14:paraId="3ACB692E" w14:textId="419D8B3D" w:rsidR="002432AC" w:rsidRDefault="000D623E" w:rsidP="00DC0C69">
      <w:pPr>
        <w:numPr>
          <w:ilvl w:val="0"/>
          <w:numId w:val="9"/>
        </w:numPr>
        <w:spacing w:line="360" w:lineRule="auto"/>
        <w:contextualSpacing/>
      </w:pPr>
      <w:r>
        <w:rPr>
          <w:rFonts w:cstheme="minorBidi" w:hint="cs"/>
          <w:rtl/>
          <w:lang w:bidi="ar-AE"/>
        </w:rPr>
        <w:t>الاشتراك في المناقصة مشروط باستيفاء الشروط المُسبقة (شروط الحد الأدنى) التالية:</w:t>
      </w:r>
      <w:r w:rsidR="002432AC">
        <w:rPr>
          <w:rFonts w:cstheme="minorBidi" w:hint="cs"/>
          <w:rtl/>
          <w:lang w:bidi="ar-AE"/>
        </w:rPr>
        <w:t xml:space="preserve"> </w:t>
      </w:r>
    </w:p>
    <w:p w14:paraId="4EF11111" w14:textId="03885A87" w:rsidR="00A66340" w:rsidRPr="00A66340" w:rsidRDefault="00A66340" w:rsidP="001C5E4F">
      <w:pPr>
        <w:numPr>
          <w:ilvl w:val="1"/>
          <w:numId w:val="9"/>
        </w:numPr>
        <w:spacing w:line="360" w:lineRule="auto"/>
        <w:contextualSpacing/>
      </w:pPr>
      <w:r>
        <w:rPr>
          <w:rFonts w:cstheme="minorBidi" w:hint="cs"/>
          <w:rtl/>
          <w:lang w:bidi="ar-AE"/>
        </w:rPr>
        <w:t xml:space="preserve">مُقدم العرض هو شركة مُسجلة حسب القانون في </w:t>
      </w:r>
      <w:r>
        <w:rPr>
          <w:rFonts w:cstheme="minorBidi" w:hint="eastAsia"/>
          <w:rtl/>
          <w:lang w:bidi="ar-AE"/>
        </w:rPr>
        <w:t>إسرائيل</w:t>
      </w:r>
      <w:r>
        <w:rPr>
          <w:rFonts w:cstheme="minorBidi" w:hint="cs"/>
          <w:rtl/>
          <w:lang w:bidi="ar-AE"/>
        </w:rPr>
        <w:t xml:space="preserve"> وتعمل في مجال منح خدمات حساب الأجور للمؤسسات.</w:t>
      </w:r>
    </w:p>
    <w:p w14:paraId="4D09943A" w14:textId="5ABC5D94" w:rsidR="00A66340" w:rsidRPr="00A66340" w:rsidRDefault="00A66340" w:rsidP="001C5E4F">
      <w:pPr>
        <w:numPr>
          <w:ilvl w:val="1"/>
          <w:numId w:val="9"/>
        </w:numPr>
        <w:spacing w:line="360" w:lineRule="auto"/>
        <w:contextualSpacing/>
      </w:pPr>
      <w:r>
        <w:rPr>
          <w:rFonts w:cstheme="minorBidi" w:hint="cs"/>
          <w:rtl/>
          <w:lang w:bidi="ar-AE"/>
        </w:rPr>
        <w:t>لمُقدم العرض دورة مالية تبلغ على الأقل 20,000,000 شيكل جديد يشمل ضريبة القيمة المضافة من منح خدمات تنظيم الأجور للزبائن في كل سنة من السنوات 2016, 2017 و- 2018.</w:t>
      </w:r>
    </w:p>
    <w:p w14:paraId="6F95A3DE" w14:textId="794E4DE8" w:rsidR="00A66340" w:rsidRPr="008562EA" w:rsidRDefault="008562EA" w:rsidP="001C5E4F">
      <w:pPr>
        <w:numPr>
          <w:ilvl w:val="1"/>
          <w:numId w:val="9"/>
        </w:numPr>
        <w:spacing w:line="360" w:lineRule="auto"/>
        <w:contextualSpacing/>
      </w:pPr>
      <w:r>
        <w:rPr>
          <w:rFonts w:cstheme="minorBidi" w:hint="cs"/>
          <w:rtl/>
          <w:lang w:bidi="ar-AE"/>
        </w:rPr>
        <w:t xml:space="preserve">مُقدم العرض هو شركة لديها خبرة خلال السنوات الخمسة الأخيرة بمنح خدمات تنظيم أجور للزبائن في </w:t>
      </w:r>
      <w:r>
        <w:rPr>
          <w:rFonts w:cstheme="minorBidi" w:hint="eastAsia"/>
          <w:rtl/>
          <w:lang w:bidi="ar-AE"/>
        </w:rPr>
        <w:t>إسرائيل</w:t>
      </w:r>
      <w:r>
        <w:rPr>
          <w:rFonts w:cstheme="minorBidi" w:hint="cs"/>
          <w:rtl/>
          <w:lang w:bidi="ar-AE"/>
        </w:rPr>
        <w:t xml:space="preserve"> بحجم 200,000 قسيمة أجور شهرياً خلال السنوات 2016, 2017 و- 2018.</w:t>
      </w:r>
    </w:p>
    <w:p w14:paraId="2FC024BE" w14:textId="01D2398A" w:rsidR="008562EA" w:rsidRPr="007A719F" w:rsidRDefault="00C05F91" w:rsidP="001C5E4F">
      <w:pPr>
        <w:numPr>
          <w:ilvl w:val="1"/>
          <w:numId w:val="9"/>
        </w:numPr>
        <w:spacing w:line="360" w:lineRule="auto"/>
        <w:contextualSpacing/>
      </w:pPr>
      <w:r>
        <w:rPr>
          <w:rFonts w:cstheme="minorBidi" w:hint="cs"/>
          <w:rtl/>
          <w:lang w:bidi="ar-AE"/>
        </w:rPr>
        <w:t xml:space="preserve">لمُقدم العرض خبرة مُثبتة بتنظيم الأجور في القطاع العام حتى موعد تقديم العروض. بهذا الخصوص, تم تعريف القطاع العام كوزارات حكومية ومؤسسات أخرى, سلطات محلية, شركات حكومية, مؤسسات عامة وأية هيئة أخرى لديها مهام ووظائف أخرى </w:t>
      </w:r>
      <w:r w:rsidR="007A719F">
        <w:rPr>
          <w:rFonts w:cstheme="minorBidi" w:hint="cs"/>
          <w:rtl/>
          <w:lang w:bidi="ar-AE"/>
        </w:rPr>
        <w:t xml:space="preserve"> بموجب القانون.</w:t>
      </w:r>
    </w:p>
    <w:p w14:paraId="35EA8A8E" w14:textId="6B5D806E" w:rsidR="007A719F" w:rsidRPr="007A719F" w:rsidRDefault="007A719F" w:rsidP="007A719F">
      <w:pPr>
        <w:numPr>
          <w:ilvl w:val="1"/>
          <w:numId w:val="9"/>
        </w:numPr>
        <w:spacing w:line="360" w:lineRule="auto"/>
        <w:contextualSpacing/>
      </w:pPr>
      <w:r>
        <w:rPr>
          <w:rFonts w:cstheme="minorBidi" w:hint="cs"/>
          <w:rtl/>
          <w:lang w:bidi="ar-AE"/>
        </w:rPr>
        <w:t xml:space="preserve">لمُقدم العرض خبرة بتطبيق منظومة </w:t>
      </w:r>
      <w:r>
        <w:t>SAP-Payroll</w:t>
      </w:r>
      <w:r>
        <w:rPr>
          <w:rtl/>
        </w:rPr>
        <w:t xml:space="preserve"> </w:t>
      </w:r>
      <w:r>
        <w:rPr>
          <w:rFonts w:cstheme="minorBidi" w:hint="cs"/>
          <w:rtl/>
          <w:lang w:bidi="ar-AE"/>
        </w:rPr>
        <w:t xml:space="preserve">بصورة كاملة لدى على الأقل زبون واحد في </w:t>
      </w:r>
      <w:r>
        <w:rPr>
          <w:rFonts w:cstheme="minorBidi" w:hint="eastAsia"/>
          <w:rtl/>
          <w:lang w:bidi="ar-AE"/>
        </w:rPr>
        <w:t>إسرائيل</w:t>
      </w:r>
      <w:r>
        <w:rPr>
          <w:rFonts w:cstheme="minorBidi" w:hint="cs"/>
          <w:rtl/>
          <w:lang w:bidi="ar-AE"/>
        </w:rPr>
        <w:t xml:space="preserve"> بحجم 1,000 قسيمة أجور بمعدل شهري ولمدة تزيد عن سنة واحدة متواصلة.</w:t>
      </w:r>
    </w:p>
    <w:p w14:paraId="5B87A41A" w14:textId="77777777" w:rsidR="00A05213" w:rsidRDefault="00C25A8A" w:rsidP="00A05213">
      <w:pPr>
        <w:numPr>
          <w:ilvl w:val="1"/>
          <w:numId w:val="9"/>
        </w:numPr>
        <w:spacing w:line="360" w:lineRule="auto"/>
        <w:contextualSpacing/>
      </w:pPr>
      <w:r>
        <w:rPr>
          <w:rFonts w:cstheme="minorBidi" w:hint="cs"/>
          <w:rtl/>
          <w:lang w:bidi="ar-AE"/>
        </w:rPr>
        <w:t xml:space="preserve">لمُقدم العرض خبرة مُثبتة في مجال ملائمة الأجور بصورة تامة على منظومة </w:t>
      </w:r>
      <w:r w:rsidRPr="001E5DBE">
        <w:t>SAP-Payroll</w:t>
      </w:r>
      <w:r>
        <w:rPr>
          <w:rFonts w:hint="cs"/>
          <w:rtl/>
        </w:rPr>
        <w:t xml:space="preserve"> </w:t>
      </w:r>
      <w:r>
        <w:rPr>
          <w:rFonts w:cstheme="minorBidi" w:hint="cs"/>
          <w:rtl/>
          <w:lang w:bidi="ar-AE"/>
        </w:rPr>
        <w:t xml:space="preserve">ملائمة لمتطلبات القوانين المعنية, اللوائح المرفقة وجميع المتطلبات الموجودة في أساس حساب الأجور الصافية في دولة </w:t>
      </w:r>
      <w:r>
        <w:rPr>
          <w:rFonts w:cstheme="minorBidi" w:hint="eastAsia"/>
          <w:rtl/>
          <w:lang w:bidi="ar-AE"/>
        </w:rPr>
        <w:t>إسرائيل</w:t>
      </w:r>
      <w:r>
        <w:rPr>
          <w:rFonts w:cstheme="minorBidi" w:hint="cs"/>
          <w:rtl/>
          <w:lang w:bidi="ar-AE"/>
        </w:rPr>
        <w:t xml:space="preserve"> (ملائمة تامة), قام في الماضي بتركيبها على الأقل في مؤسستين اثنتين قام مُقدم العرض فيها بتطبيق إمكانية حساب الأجور</w:t>
      </w:r>
      <w:r>
        <w:rPr>
          <w:rFonts w:hint="cs"/>
          <w:rtl/>
        </w:rPr>
        <w:t xml:space="preserve"> </w:t>
      </w:r>
      <w:r w:rsidRPr="001E5DBE">
        <w:t>SAP-Payroll</w:t>
      </w:r>
      <w:r>
        <w:rPr>
          <w:rFonts w:hint="cs"/>
          <w:rtl/>
        </w:rPr>
        <w:t xml:space="preserve"> </w:t>
      </w:r>
      <w:r>
        <w:rPr>
          <w:rFonts w:cstheme="minorBidi" w:hint="cs"/>
          <w:rtl/>
          <w:lang w:bidi="ar-AE"/>
        </w:rPr>
        <w:t xml:space="preserve">في دولة </w:t>
      </w:r>
      <w:r>
        <w:rPr>
          <w:rFonts w:cstheme="minorBidi" w:hint="eastAsia"/>
          <w:rtl/>
          <w:lang w:bidi="ar-AE"/>
        </w:rPr>
        <w:t>إسرائيل</w:t>
      </w:r>
      <w:r>
        <w:rPr>
          <w:rFonts w:cstheme="minorBidi" w:hint="cs"/>
          <w:rtl/>
          <w:lang w:bidi="ar-AE"/>
        </w:rPr>
        <w:t xml:space="preserve">. </w:t>
      </w:r>
      <w:r w:rsidR="006A3254">
        <w:rPr>
          <w:rFonts w:cstheme="minorBidi" w:hint="cs"/>
          <w:rtl/>
          <w:lang w:bidi="ar-AE"/>
        </w:rPr>
        <w:t>يوضح أنه في حالة لم يكن مُقدم العرض مالك لعملية الملائمة, فإن لديه حقوق استخدام يُمكنه إرسالها لصاحب الدعوة بدون أية قيود استخدام ولفترة استخدام غير محدودة.</w:t>
      </w:r>
    </w:p>
    <w:p w14:paraId="280A1788" w14:textId="34894A96" w:rsidR="00A05213" w:rsidRPr="009E42D3" w:rsidRDefault="00A05213" w:rsidP="00A05213">
      <w:pPr>
        <w:numPr>
          <w:ilvl w:val="1"/>
          <w:numId w:val="9"/>
        </w:numPr>
        <w:spacing w:line="360" w:lineRule="auto"/>
        <w:contextualSpacing/>
      </w:pPr>
      <w:r>
        <w:rPr>
          <w:rFonts w:cstheme="minorBidi" w:hint="cs"/>
          <w:rtl/>
          <w:lang w:bidi="ar-AE"/>
        </w:rPr>
        <w:t xml:space="preserve">مُقدم العرض أرفق كفالة مصرفية مستقلة وغير مشروطة من بنك </w:t>
      </w:r>
      <w:r>
        <w:rPr>
          <w:rFonts w:cstheme="minorBidi" w:hint="eastAsia"/>
          <w:rtl/>
          <w:lang w:bidi="ar-AE"/>
        </w:rPr>
        <w:t>إسرائيلي</w:t>
      </w:r>
      <w:r>
        <w:rPr>
          <w:rFonts w:cstheme="minorBidi" w:hint="cs"/>
          <w:rtl/>
          <w:lang w:bidi="ar-AE"/>
        </w:rPr>
        <w:t xml:space="preserve"> أو كفالة من شركة تأمين مُصادق عليها من قبل وزارة المالية بهذا المجال لأمر وزارة المالية وذلك كضمان لاستيفاء شروط المناقصة بمبلغ 830,000 شيكل جديد. والتي يجب أن تكون سارية المفعول من الموعد الأخير لتقديم العروض وحتى الموعد </w:t>
      </w:r>
      <w:r>
        <w:rPr>
          <w:rFonts w:cstheme="minorBidi" w:hint="cs"/>
          <w:rtl/>
          <w:lang w:bidi="ar-AE"/>
        </w:rPr>
        <w:lastRenderedPageBreak/>
        <w:t>المُحدد في جدول الت</w:t>
      </w:r>
      <w:r w:rsidR="009E42D3">
        <w:rPr>
          <w:rFonts w:cstheme="minorBidi" w:hint="cs"/>
          <w:rtl/>
          <w:lang w:bidi="ar-AE"/>
        </w:rPr>
        <w:t>واريخ في المادة 0.1 بند فرعي 10 لمستندات المناقصة. عدم إرفاق كفالة كما ورد سيمنع التطرق للعرض.</w:t>
      </w:r>
    </w:p>
    <w:p w14:paraId="45AA6248" w14:textId="16916DD7" w:rsidR="009E42D3" w:rsidRPr="00A05213" w:rsidRDefault="001D1F06" w:rsidP="00A05213">
      <w:pPr>
        <w:numPr>
          <w:ilvl w:val="1"/>
          <w:numId w:val="9"/>
        </w:numPr>
        <w:spacing w:line="360" w:lineRule="auto"/>
        <w:contextualSpacing/>
      </w:pPr>
      <w:r>
        <w:rPr>
          <w:rFonts w:cstheme="minorBidi" w:hint="cs"/>
          <w:rtl/>
          <w:lang w:bidi="ar-AE"/>
        </w:rPr>
        <w:t>شروط الحد الأدنى لمدير المشروع المُقترح:</w:t>
      </w:r>
    </w:p>
    <w:p w14:paraId="66E2FD3F" w14:textId="13893880" w:rsidR="009D68E4" w:rsidRPr="009D68E4" w:rsidRDefault="009D68E4" w:rsidP="008B078E">
      <w:pPr>
        <w:numPr>
          <w:ilvl w:val="2"/>
          <w:numId w:val="9"/>
        </w:numPr>
        <w:spacing w:line="360" w:lineRule="auto"/>
        <w:ind w:left="1344" w:hanging="624"/>
        <w:contextualSpacing/>
      </w:pPr>
      <w:r>
        <w:rPr>
          <w:rFonts w:cstheme="minorBidi" w:hint="cs"/>
          <w:rtl/>
          <w:lang w:bidi="ar-AE"/>
        </w:rPr>
        <w:t xml:space="preserve">مدير المشروط هو موظف لدى مُقدم العرض وستكون بينهم علاقة عامل </w:t>
      </w:r>
      <w:r>
        <w:rPr>
          <w:rFonts w:cstheme="minorBidi"/>
          <w:rtl/>
          <w:lang w:bidi="ar-AE"/>
        </w:rPr>
        <w:t>–</w:t>
      </w:r>
      <w:r>
        <w:rPr>
          <w:rFonts w:cstheme="minorBidi" w:hint="cs"/>
          <w:rtl/>
          <w:lang w:bidi="ar-AE"/>
        </w:rPr>
        <w:t xml:space="preserve"> مُشغل, أو سيكون مستقل فريلانسر يعمل مع مُقدم العرض فقط.</w:t>
      </w:r>
    </w:p>
    <w:p w14:paraId="3A1A06F2" w14:textId="39385666" w:rsidR="009D68E4" w:rsidRDefault="009D68E4" w:rsidP="009D68E4">
      <w:pPr>
        <w:numPr>
          <w:ilvl w:val="2"/>
          <w:numId w:val="9"/>
        </w:numPr>
        <w:spacing w:line="360" w:lineRule="auto"/>
        <w:ind w:left="1344" w:hanging="624"/>
        <w:contextualSpacing/>
      </w:pPr>
      <w:r>
        <w:rPr>
          <w:rFonts w:cstheme="minorBidi" w:hint="cs"/>
          <w:rtl/>
          <w:lang w:bidi="ar-AE"/>
        </w:rPr>
        <w:t xml:space="preserve">لديه تأهيل مهني مُعترف به في أحد المجالات التالية: تدقيق حسابات, هندسة صناعة وإدارة, اقتصاد, حساب أحور, تطبيق </w:t>
      </w:r>
      <w:r>
        <w:t>SAP-HR</w:t>
      </w:r>
      <w:r>
        <w:rPr>
          <w:rtl/>
        </w:rPr>
        <w:t xml:space="preserve">, </w:t>
      </w:r>
      <w:r>
        <w:rPr>
          <w:rFonts w:cstheme="minorBidi" w:hint="cs"/>
          <w:rtl/>
          <w:lang w:bidi="ar-AE"/>
        </w:rPr>
        <w:t>مُطبق</w:t>
      </w:r>
      <w:r>
        <w:rPr>
          <w:rtl/>
        </w:rPr>
        <w:t xml:space="preserve"> </w:t>
      </w:r>
      <w:r>
        <w:t>SAP-PY</w:t>
      </w:r>
      <w:r>
        <w:rPr>
          <w:rtl/>
        </w:rPr>
        <w:t>.</w:t>
      </w:r>
    </w:p>
    <w:p w14:paraId="41575A00" w14:textId="024EC99F" w:rsidR="009D68E4" w:rsidRPr="00653DC1" w:rsidRDefault="009D68E4" w:rsidP="009D68E4">
      <w:pPr>
        <w:numPr>
          <w:ilvl w:val="2"/>
          <w:numId w:val="9"/>
        </w:numPr>
        <w:spacing w:line="360" w:lineRule="auto"/>
        <w:ind w:left="1344" w:hanging="624"/>
        <w:contextualSpacing/>
        <w:rPr>
          <w:rtl/>
        </w:rPr>
      </w:pPr>
      <w:r>
        <w:rPr>
          <w:rFonts w:cstheme="minorBidi" w:hint="cs"/>
          <w:rtl/>
          <w:lang w:bidi="ar-AE"/>
        </w:rPr>
        <w:t>صاحب خبرة تزيد عن 10 سنوات كرئيس طاقم توصيف و/أو تطبيق مشاريع إنشاء نُظم أجور.</w:t>
      </w:r>
    </w:p>
    <w:p w14:paraId="07B18A7E" w14:textId="5636D59A" w:rsidR="003F32AE" w:rsidRDefault="003F32AE" w:rsidP="00A5664B">
      <w:pPr>
        <w:numPr>
          <w:ilvl w:val="2"/>
          <w:numId w:val="9"/>
        </w:numPr>
        <w:spacing w:line="360" w:lineRule="auto"/>
        <w:ind w:left="1344" w:hanging="624"/>
        <w:contextualSpacing/>
        <w:rPr>
          <w:rtl/>
        </w:rPr>
      </w:pPr>
      <w:r>
        <w:rPr>
          <w:rFonts w:cstheme="minorBidi" w:hint="cs"/>
          <w:rtl/>
          <w:lang w:bidi="ar-AE"/>
        </w:rPr>
        <w:t xml:space="preserve">صاحب خبرة تزيد عن 5 سنوات بإدارة مشاريع تطبيق أجور في </w:t>
      </w:r>
      <w:r>
        <w:t>SAP-PY</w:t>
      </w:r>
      <w:r>
        <w:rPr>
          <w:rtl/>
        </w:rPr>
        <w:t xml:space="preserve">. </w:t>
      </w:r>
      <w:r>
        <w:rPr>
          <w:rFonts w:cstheme="minorBidi" w:hint="cs"/>
          <w:rtl/>
          <w:lang w:bidi="ar-AE"/>
        </w:rPr>
        <w:t>بخصوص الخبرة يجب:</w:t>
      </w:r>
    </w:p>
    <w:p w14:paraId="2C092AA8" w14:textId="10ECFDA3" w:rsidR="00143118" w:rsidRPr="00143118" w:rsidRDefault="00143118" w:rsidP="00A5664B">
      <w:pPr>
        <w:numPr>
          <w:ilvl w:val="3"/>
          <w:numId w:val="9"/>
        </w:numPr>
        <w:spacing w:line="360" w:lineRule="auto"/>
        <w:ind w:left="2325" w:hanging="851"/>
        <w:contextualSpacing/>
      </w:pPr>
      <w:r>
        <w:rPr>
          <w:rFonts w:cstheme="minorBidi" w:hint="cs"/>
          <w:rtl/>
          <w:lang w:bidi="ar-AE"/>
        </w:rPr>
        <w:t>أن تكون فترة الخبرة المطلوبة ابتداءً من العام 2007 وحتى موعد نشر المناقصة.</w:t>
      </w:r>
    </w:p>
    <w:p w14:paraId="362DAA5A" w14:textId="0E911916" w:rsidR="00143118" w:rsidRDefault="00143118" w:rsidP="00143118">
      <w:pPr>
        <w:numPr>
          <w:ilvl w:val="3"/>
          <w:numId w:val="9"/>
        </w:numPr>
        <w:spacing w:line="360" w:lineRule="auto"/>
        <w:ind w:left="2325" w:hanging="851"/>
        <w:contextualSpacing/>
        <w:rPr>
          <w:rtl/>
        </w:rPr>
      </w:pPr>
      <w:r>
        <w:rPr>
          <w:rFonts w:cstheme="minorBidi" w:hint="cs"/>
          <w:rtl/>
          <w:lang w:bidi="ar-AE"/>
        </w:rPr>
        <w:t xml:space="preserve">تشمل خبرة مُدير المشروع المقترح على إدارة على الأقل 2 مشاريع في </w:t>
      </w:r>
      <w:r>
        <w:t>SAP-PY</w:t>
      </w:r>
      <w:r>
        <w:rPr>
          <w:rFonts w:hint="cs"/>
          <w:rtl/>
        </w:rPr>
        <w:t xml:space="preserve"> </w:t>
      </w:r>
      <w:r>
        <w:rPr>
          <w:rtl/>
        </w:rPr>
        <w:t xml:space="preserve"> </w:t>
      </w:r>
      <w:r>
        <w:rPr>
          <w:rFonts w:cstheme="minorBidi" w:hint="cs"/>
          <w:rtl/>
          <w:lang w:bidi="ar-AE"/>
        </w:rPr>
        <w:t>قد انتهت ونُشرت.</w:t>
      </w:r>
    </w:p>
    <w:p w14:paraId="4D5DF42C" w14:textId="1C364C88" w:rsidR="001C5E4F" w:rsidRDefault="00A56E29" w:rsidP="001C5E4F">
      <w:pPr>
        <w:numPr>
          <w:ilvl w:val="1"/>
          <w:numId w:val="9"/>
        </w:numPr>
        <w:spacing w:line="360" w:lineRule="auto"/>
        <w:contextualSpacing/>
        <w:rPr>
          <w:rtl/>
        </w:rPr>
      </w:pPr>
      <w:r>
        <w:rPr>
          <w:rFonts w:cstheme="minorBidi" w:hint="cs"/>
          <w:rtl/>
          <w:lang w:bidi="ar-AE"/>
        </w:rPr>
        <w:t>شروط الحد الأدنى للطاقم:</w:t>
      </w:r>
    </w:p>
    <w:p w14:paraId="3EFB27E1" w14:textId="49789332" w:rsidR="00044121" w:rsidRPr="00044121" w:rsidRDefault="00044121" w:rsidP="006D12DF">
      <w:pPr>
        <w:numPr>
          <w:ilvl w:val="2"/>
          <w:numId w:val="9"/>
        </w:numPr>
        <w:spacing w:line="360" w:lineRule="auto"/>
        <w:ind w:left="1344" w:hanging="624"/>
        <w:contextualSpacing/>
      </w:pPr>
      <w:r>
        <w:rPr>
          <w:rFonts w:cstheme="minorBidi" w:hint="cs"/>
          <w:rtl/>
          <w:lang w:bidi="ar-AE"/>
        </w:rPr>
        <w:t xml:space="preserve">يجب على أعضاء الطاقم المُقترح أن يكونوا أصحاب خبرة تزيد عن سنتين في الوظيفة المُقترحين فيها بمحيط </w:t>
      </w:r>
      <w:r>
        <w:rPr>
          <w:rFonts w:asciiTheme="minorHAnsi" w:hAnsiTheme="minorHAnsi" w:cstheme="minorBidi"/>
          <w:lang w:bidi="ar-AE"/>
        </w:rPr>
        <w:t>PY</w:t>
      </w:r>
      <w:r>
        <w:rPr>
          <w:rFonts w:asciiTheme="minorHAnsi" w:hAnsiTheme="minorHAnsi" w:cstheme="minorBidi" w:hint="cs"/>
          <w:rtl/>
          <w:lang w:bidi="ar-AE"/>
        </w:rPr>
        <w:t>.</w:t>
      </w:r>
    </w:p>
    <w:p w14:paraId="10EF5ABC" w14:textId="0E4AC54B" w:rsidR="00044121" w:rsidRPr="004C5EBF" w:rsidRDefault="00044121" w:rsidP="00044121">
      <w:pPr>
        <w:numPr>
          <w:ilvl w:val="2"/>
          <w:numId w:val="9"/>
        </w:numPr>
        <w:spacing w:line="360" w:lineRule="auto"/>
        <w:ind w:left="1344" w:hanging="624"/>
        <w:contextualSpacing/>
      </w:pPr>
      <w:r>
        <w:rPr>
          <w:rFonts w:asciiTheme="minorHAnsi" w:hAnsiTheme="minorHAnsi" w:cstheme="minorBidi" w:hint="cs"/>
          <w:rtl/>
          <w:lang w:bidi="ar-AE"/>
        </w:rPr>
        <w:t xml:space="preserve">يجب على المُطبقين أن يكون أصحاب تأهيل مُعترف به بتطبيق </w:t>
      </w:r>
      <w:r>
        <w:t>SAP-HR</w:t>
      </w:r>
      <w:r>
        <w:rPr>
          <w:rtl/>
        </w:rPr>
        <w:t xml:space="preserve"> </w:t>
      </w:r>
      <w:r>
        <w:rPr>
          <w:rFonts w:cstheme="minorBidi" w:hint="cs"/>
          <w:rtl/>
          <w:lang w:bidi="ar-AE"/>
        </w:rPr>
        <w:t>أو</w:t>
      </w:r>
      <w:r>
        <w:rPr>
          <w:rtl/>
        </w:rPr>
        <w:t xml:space="preserve"> </w:t>
      </w:r>
      <w:r>
        <w:t>SAP-PY</w:t>
      </w:r>
      <w:r>
        <w:rPr>
          <w:rtl/>
        </w:rPr>
        <w:t>,</w:t>
      </w:r>
      <w:r w:rsidR="004C5EBF">
        <w:rPr>
          <w:rFonts w:hint="cs"/>
        </w:rPr>
        <w:t xml:space="preserve"> </w:t>
      </w:r>
      <w:r w:rsidR="004C5EBF">
        <w:rPr>
          <w:rFonts w:cstheme="minorBidi" w:hint="cs"/>
          <w:rtl/>
          <w:lang w:bidi="ar-AE"/>
        </w:rPr>
        <w:t>او تأهيل مُعترف به بتطبيق إمكانية / أداة مُخصصين لتطبيقها.</w:t>
      </w:r>
    </w:p>
    <w:p w14:paraId="3DD422E0" w14:textId="677269F2" w:rsidR="004C5EBF" w:rsidRDefault="004C5EBF" w:rsidP="00044121">
      <w:pPr>
        <w:numPr>
          <w:ilvl w:val="2"/>
          <w:numId w:val="9"/>
        </w:numPr>
        <w:spacing w:line="360" w:lineRule="auto"/>
        <w:ind w:left="1344" w:hanging="624"/>
        <w:contextualSpacing/>
        <w:rPr>
          <w:rtl/>
        </w:rPr>
      </w:pPr>
      <w:r>
        <w:rPr>
          <w:rFonts w:cstheme="minorBidi" w:hint="cs"/>
          <w:rtl/>
          <w:lang w:bidi="ar-AE"/>
        </w:rPr>
        <w:t>يجب أن يكون الحد الأدنى لطاقم مُقدم العرض حسب الوظائف كما هو مُفصل فيما يلي:</w:t>
      </w:r>
    </w:p>
    <w:p w14:paraId="001C2593" w14:textId="5D130E41" w:rsidR="004E300F" w:rsidRPr="004E300F" w:rsidRDefault="004E300F" w:rsidP="006D12DF">
      <w:pPr>
        <w:numPr>
          <w:ilvl w:val="3"/>
          <w:numId w:val="9"/>
        </w:numPr>
        <w:spacing w:line="360" w:lineRule="auto"/>
        <w:ind w:left="2325" w:hanging="851"/>
        <w:contextualSpacing/>
      </w:pPr>
      <w:r>
        <w:rPr>
          <w:rFonts w:cstheme="minorBidi" w:hint="cs"/>
          <w:rtl/>
          <w:lang w:bidi="ar-AE"/>
        </w:rPr>
        <w:t>مدير مشروع.</w:t>
      </w:r>
    </w:p>
    <w:p w14:paraId="41D9D6D2" w14:textId="4F4CB86A" w:rsidR="004E300F" w:rsidRPr="004E300F" w:rsidRDefault="004E300F" w:rsidP="006D12DF">
      <w:pPr>
        <w:numPr>
          <w:ilvl w:val="3"/>
          <w:numId w:val="9"/>
        </w:numPr>
        <w:spacing w:line="360" w:lineRule="auto"/>
        <w:ind w:left="2325" w:hanging="851"/>
        <w:contextualSpacing/>
      </w:pPr>
      <w:r>
        <w:rPr>
          <w:rFonts w:cstheme="minorBidi" w:hint="cs"/>
          <w:rtl/>
          <w:lang w:bidi="ar-AE"/>
        </w:rPr>
        <w:t>رئيس طاقم مُطبقين/ مُطبق رفيع.</w:t>
      </w:r>
    </w:p>
    <w:p w14:paraId="10E57F2E" w14:textId="0960C3A7" w:rsidR="004E300F" w:rsidRDefault="004E300F" w:rsidP="004E300F">
      <w:pPr>
        <w:numPr>
          <w:ilvl w:val="3"/>
          <w:numId w:val="9"/>
        </w:numPr>
        <w:spacing w:line="360" w:lineRule="auto"/>
        <w:ind w:left="2325" w:hanging="851"/>
        <w:contextualSpacing/>
      </w:pPr>
      <w:r>
        <w:rPr>
          <w:rFonts w:cstheme="minorBidi" w:hint="cs"/>
          <w:rtl/>
          <w:lang w:bidi="ar-AE"/>
        </w:rPr>
        <w:t xml:space="preserve">ستة مُطبقين أصحاب تخصصات وخبرة في مجالات </w:t>
      </w:r>
      <w:r>
        <w:t>PY, HR</w:t>
      </w:r>
      <w:r>
        <w:rPr>
          <w:rtl/>
        </w:rPr>
        <w:t xml:space="preserve"> </w:t>
      </w:r>
      <w:r>
        <w:rPr>
          <w:rFonts w:hint="cs"/>
        </w:rPr>
        <w:t>B</w:t>
      </w:r>
      <w:r>
        <w:t>W,</w:t>
      </w:r>
      <w:r>
        <w:rPr>
          <w:rtl/>
        </w:rPr>
        <w:t xml:space="preserve">, </w:t>
      </w:r>
      <w:r>
        <w:rPr>
          <w:rFonts w:cstheme="minorBidi" w:hint="cs"/>
          <w:rtl/>
          <w:lang w:bidi="ar-AE"/>
        </w:rPr>
        <w:t>ساعات الدوام.</w:t>
      </w:r>
    </w:p>
    <w:p w14:paraId="603E8AA0" w14:textId="575AB7AE" w:rsidR="004E300F" w:rsidRPr="004E300F" w:rsidRDefault="004E300F" w:rsidP="004E300F">
      <w:pPr>
        <w:numPr>
          <w:ilvl w:val="3"/>
          <w:numId w:val="9"/>
        </w:numPr>
        <w:spacing w:line="360" w:lineRule="auto"/>
        <w:ind w:left="2325" w:hanging="851"/>
        <w:contextualSpacing/>
      </w:pPr>
      <w:r>
        <w:rPr>
          <w:rFonts w:cs="Arial" w:hint="cs"/>
          <w:rtl/>
          <w:lang w:bidi="ar-AE"/>
        </w:rPr>
        <w:t>رئيس طاقم مُطورين / مُطور رفيع.</w:t>
      </w:r>
    </w:p>
    <w:p w14:paraId="21C9D770" w14:textId="7808F76B" w:rsidR="004E300F" w:rsidRPr="004E300F" w:rsidRDefault="004E300F" w:rsidP="004E300F">
      <w:pPr>
        <w:numPr>
          <w:ilvl w:val="3"/>
          <w:numId w:val="9"/>
        </w:numPr>
        <w:spacing w:line="360" w:lineRule="auto"/>
        <w:ind w:left="2325" w:hanging="851"/>
        <w:contextualSpacing/>
      </w:pPr>
      <w:r>
        <w:rPr>
          <w:rFonts w:cs="Arial" w:hint="cs"/>
          <w:rtl/>
          <w:lang w:bidi="ar-AE"/>
        </w:rPr>
        <w:t>ثلاثة مُطورين.</w:t>
      </w:r>
    </w:p>
    <w:p w14:paraId="5B44C366" w14:textId="69262C5B" w:rsidR="004E300F" w:rsidRDefault="004E300F" w:rsidP="004E300F">
      <w:pPr>
        <w:numPr>
          <w:ilvl w:val="3"/>
          <w:numId w:val="9"/>
        </w:numPr>
        <w:spacing w:line="360" w:lineRule="auto"/>
        <w:ind w:left="2325" w:hanging="851"/>
        <w:contextualSpacing/>
        <w:rPr>
          <w:rtl/>
        </w:rPr>
      </w:pPr>
      <w:r>
        <w:rPr>
          <w:rFonts w:cs="Arial" w:hint="cs"/>
          <w:rtl/>
          <w:lang w:bidi="ar-AE"/>
        </w:rPr>
        <w:t>رئيس طاقم إرشاد وتذويت.</w:t>
      </w:r>
    </w:p>
    <w:p w14:paraId="2687A501" w14:textId="582CE678" w:rsidR="00A1047F" w:rsidRDefault="00A1047F" w:rsidP="003261AA">
      <w:pPr>
        <w:numPr>
          <w:ilvl w:val="2"/>
          <w:numId w:val="9"/>
        </w:numPr>
        <w:spacing w:line="360" w:lineRule="auto"/>
        <w:ind w:left="1344" w:hanging="624"/>
        <w:contextualSpacing/>
        <w:rPr>
          <w:rtl/>
        </w:rPr>
      </w:pPr>
      <w:r>
        <w:rPr>
          <w:rFonts w:cstheme="minorBidi" w:hint="cs"/>
          <w:rtl/>
          <w:lang w:bidi="ar-AE"/>
        </w:rPr>
        <w:t xml:space="preserve">يحق لمُقدم العرض أن يدمج في الطاقم موظفين خارجيين غير مُشغلين مباشرة من قبله (فريلانسر أو موظفي شركات أخرى) بحيث لا يزيد عددهم عن %50 من أفراد الطاقم. </w:t>
      </w:r>
      <w:r w:rsidR="00B54049">
        <w:rPr>
          <w:rFonts w:cstheme="minorBidi" w:hint="cs"/>
          <w:rtl/>
          <w:lang w:bidi="ar-AE"/>
        </w:rPr>
        <w:t xml:space="preserve">بهذا الخصوص, أعضاء الطاقم الذين هم عمال شركات ثانوية أو شركات شريكة أو شركات أم سيتم اعتبارهم من ضمن الموظفين الخارجيين, يوضح أن شروط الحد الأدنى 9.1 و- 9.2 تنطبق على هؤلاء الموظفين الخارجيين. </w:t>
      </w:r>
    </w:p>
    <w:p w14:paraId="1FDFA047" w14:textId="40FD4B0E" w:rsidR="003F4A32" w:rsidRDefault="003F4A32" w:rsidP="001236C3">
      <w:pPr>
        <w:numPr>
          <w:ilvl w:val="1"/>
          <w:numId w:val="9"/>
        </w:numPr>
        <w:spacing w:line="360" w:lineRule="auto"/>
        <w:ind w:left="924" w:hanging="567"/>
        <w:contextualSpacing/>
        <w:rPr>
          <w:rtl/>
        </w:rPr>
      </w:pPr>
      <w:r>
        <w:rPr>
          <w:rFonts w:cstheme="minorBidi" w:hint="cs"/>
          <w:rtl/>
          <w:lang w:bidi="ar-AE"/>
        </w:rPr>
        <w:t>بخصوص المواد 4.8, 4.9- استيفاء متطلبات التأهيل المهني المُعترف به يعني:</w:t>
      </w:r>
    </w:p>
    <w:p w14:paraId="33B3F8D2" w14:textId="1630B8F2" w:rsidR="0013764D" w:rsidRPr="0013764D" w:rsidRDefault="0013764D" w:rsidP="006D12DF">
      <w:pPr>
        <w:numPr>
          <w:ilvl w:val="2"/>
          <w:numId w:val="9"/>
        </w:numPr>
        <w:spacing w:line="360" w:lineRule="auto"/>
        <w:ind w:left="1514" w:hanging="794"/>
        <w:contextualSpacing/>
      </w:pPr>
      <w:r>
        <w:rPr>
          <w:rFonts w:cstheme="minorBidi" w:hint="cs"/>
          <w:rtl/>
          <w:lang w:bidi="ar-AE"/>
        </w:rPr>
        <w:t xml:space="preserve">بخصوص متطلبات الدراسة الأكاديمية </w:t>
      </w:r>
      <w:r>
        <w:rPr>
          <w:rFonts w:cstheme="minorBidi"/>
          <w:rtl/>
          <w:lang w:bidi="ar-AE"/>
        </w:rPr>
        <w:t>–</w:t>
      </w:r>
      <w:r>
        <w:rPr>
          <w:rFonts w:cstheme="minorBidi" w:hint="cs"/>
          <w:rtl/>
          <w:lang w:bidi="ar-AE"/>
        </w:rPr>
        <w:t xml:space="preserve"> دراسية تمنح لقب أكاديمي أول على الأقل مُعترف به في </w:t>
      </w:r>
      <w:r>
        <w:rPr>
          <w:rFonts w:cstheme="minorBidi" w:hint="eastAsia"/>
          <w:rtl/>
          <w:lang w:bidi="ar-AE"/>
        </w:rPr>
        <w:t>إسرائيل</w:t>
      </w:r>
      <w:r>
        <w:rPr>
          <w:rFonts w:cstheme="minorBidi" w:hint="cs"/>
          <w:rtl/>
          <w:lang w:bidi="ar-AE"/>
        </w:rPr>
        <w:t>.</w:t>
      </w:r>
    </w:p>
    <w:p w14:paraId="6633EB30" w14:textId="36E7BE16" w:rsidR="0013764D" w:rsidRPr="0013764D" w:rsidRDefault="0013764D" w:rsidP="006D12DF">
      <w:pPr>
        <w:numPr>
          <w:ilvl w:val="2"/>
          <w:numId w:val="9"/>
        </w:numPr>
        <w:spacing w:line="360" w:lineRule="auto"/>
        <w:ind w:left="1514" w:hanging="794"/>
        <w:contextualSpacing/>
      </w:pPr>
      <w:r>
        <w:rPr>
          <w:rFonts w:cstheme="minorBidi" w:hint="cs"/>
          <w:rtl/>
          <w:lang w:bidi="ar-AE"/>
        </w:rPr>
        <w:t xml:space="preserve">بخصوص متطلبات التأهيل المهني </w:t>
      </w:r>
      <w:r>
        <w:rPr>
          <w:rFonts w:cstheme="minorBidi"/>
          <w:rtl/>
          <w:lang w:bidi="ar-AE"/>
        </w:rPr>
        <w:t>–</w:t>
      </w:r>
      <w:r>
        <w:rPr>
          <w:rFonts w:cstheme="minorBidi" w:hint="cs"/>
          <w:rtl/>
          <w:lang w:bidi="ar-AE"/>
        </w:rPr>
        <w:t xml:space="preserve"> تأهيل مهني يمنح شهادة نهائية من مؤسسة متخصصة في هذا المجال.</w:t>
      </w:r>
    </w:p>
    <w:p w14:paraId="0D6A0252" w14:textId="750C4357" w:rsidR="0013764D" w:rsidRDefault="0013764D" w:rsidP="006D12DF">
      <w:pPr>
        <w:numPr>
          <w:ilvl w:val="2"/>
          <w:numId w:val="9"/>
        </w:numPr>
        <w:spacing w:line="360" w:lineRule="auto"/>
        <w:ind w:left="1514" w:hanging="794"/>
        <w:contextualSpacing/>
        <w:rPr>
          <w:rtl/>
        </w:rPr>
      </w:pPr>
      <w:r>
        <w:rPr>
          <w:rFonts w:cstheme="minorBidi" w:hint="cs"/>
          <w:rtl/>
          <w:lang w:bidi="ar-AE"/>
        </w:rPr>
        <w:t xml:space="preserve">بخصوص متطلبات التأهيل بتطبيق </w:t>
      </w:r>
      <w:r>
        <w:rPr>
          <w:rFonts w:asciiTheme="minorHAnsi" w:hAnsiTheme="minorHAnsi" w:cstheme="minorBidi"/>
          <w:lang w:bidi="ar-AE"/>
        </w:rPr>
        <w:t>SAP</w:t>
      </w:r>
      <w:r>
        <w:rPr>
          <w:rFonts w:asciiTheme="minorHAnsi" w:hAnsiTheme="minorHAnsi" w:cstheme="minorBidi" w:hint="cs"/>
          <w:rtl/>
          <w:lang w:bidi="ar-AE"/>
        </w:rPr>
        <w:t xml:space="preserve"> </w:t>
      </w:r>
      <w:r>
        <w:rPr>
          <w:rFonts w:asciiTheme="minorHAnsi" w:hAnsiTheme="minorHAnsi" w:cstheme="minorBidi"/>
          <w:rtl/>
          <w:lang w:bidi="ar-AE"/>
        </w:rPr>
        <w:t>–</w:t>
      </w:r>
      <w:r>
        <w:rPr>
          <w:rFonts w:asciiTheme="minorHAnsi" w:hAnsiTheme="minorHAnsi" w:cstheme="minorBidi" w:hint="cs"/>
          <w:rtl/>
          <w:lang w:bidi="ar-AE"/>
        </w:rPr>
        <w:t xml:space="preserve"> دورة تطبيق تمنح شهادة نهائية من شركة</w:t>
      </w:r>
      <w:r>
        <w:rPr>
          <w:rFonts w:hint="cs"/>
          <w:rtl/>
        </w:rPr>
        <w:t xml:space="preserve"> </w:t>
      </w:r>
      <w:r>
        <w:t>SAP</w:t>
      </w:r>
      <w:r>
        <w:rPr>
          <w:rFonts w:hint="cs"/>
          <w:rtl/>
        </w:rPr>
        <w:t xml:space="preserve"> </w:t>
      </w:r>
      <w:r>
        <w:rPr>
          <w:rFonts w:cstheme="minorBidi" w:hint="cs"/>
          <w:rtl/>
          <w:lang w:bidi="ar-AE"/>
        </w:rPr>
        <w:t>أو مُعترف بها من قبلها.</w:t>
      </w:r>
    </w:p>
    <w:p w14:paraId="6C4DE40F" w14:textId="4BCC6DD6" w:rsidR="00DD3D3F" w:rsidRPr="00F87B8B" w:rsidRDefault="002738DF" w:rsidP="005375CE">
      <w:pPr>
        <w:numPr>
          <w:ilvl w:val="1"/>
          <w:numId w:val="9"/>
        </w:numPr>
        <w:spacing w:line="360" w:lineRule="auto"/>
        <w:ind w:left="924" w:hanging="567"/>
        <w:contextualSpacing/>
      </w:pPr>
      <w:r>
        <w:rPr>
          <w:rFonts w:cstheme="minorBidi" w:hint="cs"/>
          <w:rtl/>
          <w:lang w:bidi="ar-AE"/>
        </w:rPr>
        <w:t>بالإضافة الى ذلك, يتوجب على مُقدم العرض إرفاق مصادقات كما هو مُفصل في مستندات المناقصة.</w:t>
      </w:r>
      <w:r w:rsidR="00DD3D3F" w:rsidRPr="00F87B8B">
        <w:rPr>
          <w:rFonts w:hint="cs"/>
          <w:rtl/>
        </w:rPr>
        <w:t xml:space="preserve"> </w:t>
      </w:r>
    </w:p>
    <w:p w14:paraId="63882E05" w14:textId="0C0E494C" w:rsidR="00C4342C" w:rsidRDefault="00C4342C" w:rsidP="00C4342C">
      <w:pPr>
        <w:numPr>
          <w:ilvl w:val="0"/>
          <w:numId w:val="9"/>
        </w:numPr>
        <w:spacing w:line="360" w:lineRule="auto"/>
        <w:contextualSpacing/>
        <w:rPr>
          <w:sz w:val="22"/>
          <w:szCs w:val="22"/>
        </w:rPr>
      </w:pPr>
      <w:r>
        <w:rPr>
          <w:rFonts w:cstheme="minorBidi" w:hint="cs"/>
          <w:sz w:val="22"/>
          <w:szCs w:val="22"/>
          <w:rtl/>
          <w:lang w:bidi="ar-AE"/>
        </w:rPr>
        <w:t xml:space="preserve">يُمكن تحميل مستندات المناقصة ابتداءً من تاريخ </w:t>
      </w:r>
      <w:r>
        <w:rPr>
          <w:rFonts w:cstheme="minorBidi" w:hint="cs"/>
          <w:b/>
          <w:bCs/>
          <w:sz w:val="22"/>
          <w:szCs w:val="22"/>
          <w:rtl/>
          <w:lang w:bidi="ar-AE"/>
        </w:rPr>
        <w:t xml:space="preserve">18.4.2019 </w:t>
      </w:r>
      <w:r>
        <w:rPr>
          <w:rFonts w:cstheme="minorBidi" w:hint="cs"/>
          <w:sz w:val="22"/>
          <w:szCs w:val="22"/>
          <w:rtl/>
          <w:lang w:bidi="ar-AE"/>
        </w:rPr>
        <w:t xml:space="preserve">من موقع الانترنت لشعبة المحاسب العام في العنوان </w:t>
      </w:r>
      <w:hyperlink r:id="rId8" w:history="1">
        <w:r w:rsidRPr="00545A43">
          <w:rPr>
            <w:rStyle w:val="Hyperlink"/>
            <w:sz w:val="22"/>
            <w:szCs w:val="22"/>
          </w:rPr>
          <w:t>http://mof.gov.il/AG</w:t>
        </w:r>
      </w:hyperlink>
      <w:r w:rsidRPr="00545A43">
        <w:rPr>
          <w:rFonts w:hint="cs"/>
          <w:sz w:val="22"/>
          <w:szCs w:val="22"/>
          <w:rtl/>
        </w:rPr>
        <w:t xml:space="preserve"> </w:t>
      </w:r>
      <w:r>
        <w:rPr>
          <w:rFonts w:cstheme="minorBidi" w:hint="cs"/>
          <w:sz w:val="22"/>
          <w:szCs w:val="22"/>
          <w:rtl/>
          <w:lang w:bidi="ar-AE"/>
        </w:rPr>
        <w:t xml:space="preserve">تحت علامة التبويب "مناقصات المحاسب العام" او في موقع مديرية المشتريات الحكومية بالعنوان </w:t>
      </w:r>
      <w:hyperlink r:id="rId9" w:history="1">
        <w:r w:rsidRPr="00545A43">
          <w:rPr>
            <w:rStyle w:val="Hyperlink"/>
            <w:sz w:val="22"/>
            <w:szCs w:val="22"/>
          </w:rPr>
          <w:t>http://www.mr.gov.il</w:t>
        </w:r>
      </w:hyperlink>
      <w:r w:rsidRPr="00545A43">
        <w:rPr>
          <w:rFonts w:hint="cs"/>
          <w:sz w:val="22"/>
          <w:szCs w:val="22"/>
          <w:rtl/>
        </w:rPr>
        <w:t xml:space="preserve"> </w:t>
      </w:r>
      <w:r>
        <w:rPr>
          <w:rFonts w:cstheme="minorBidi" w:hint="cs"/>
          <w:sz w:val="22"/>
          <w:szCs w:val="22"/>
          <w:rtl/>
          <w:lang w:bidi="ar-AE"/>
        </w:rPr>
        <w:t>تحت علامة التبويب "مناقصات وزارية".</w:t>
      </w:r>
    </w:p>
    <w:p w14:paraId="76FF0292" w14:textId="3A02EF3A" w:rsidR="00C4342C" w:rsidRDefault="00C4342C" w:rsidP="00643FA5">
      <w:pPr>
        <w:numPr>
          <w:ilvl w:val="0"/>
          <w:numId w:val="9"/>
        </w:numPr>
        <w:spacing w:line="360" w:lineRule="auto"/>
        <w:contextualSpacing/>
        <w:rPr>
          <w:sz w:val="22"/>
          <w:szCs w:val="22"/>
        </w:rPr>
      </w:pPr>
      <w:r>
        <w:rPr>
          <w:rFonts w:cstheme="minorBidi" w:hint="cs"/>
          <w:sz w:val="22"/>
          <w:szCs w:val="22"/>
          <w:rtl/>
          <w:lang w:bidi="ar-AE"/>
        </w:rPr>
        <w:t xml:space="preserve">يُمكن إرسال الأسئلة المتعلقة بالمناقصة حتى تاريخ </w:t>
      </w:r>
      <w:r w:rsidR="000002EE">
        <w:rPr>
          <w:rFonts w:cstheme="minorBidi" w:hint="cs"/>
          <w:b/>
          <w:bCs/>
          <w:sz w:val="22"/>
          <w:szCs w:val="22"/>
          <w:rtl/>
          <w:lang w:bidi="ar-AE"/>
        </w:rPr>
        <w:t>21.5.2019</w:t>
      </w:r>
      <w:r w:rsidRPr="003319A0">
        <w:rPr>
          <w:rFonts w:cstheme="minorBidi" w:hint="cs"/>
          <w:b/>
          <w:bCs/>
          <w:sz w:val="22"/>
          <w:szCs w:val="22"/>
          <w:rtl/>
          <w:lang w:bidi="ar-AE"/>
        </w:rPr>
        <w:t xml:space="preserve"> في تمام الساعة 12:00</w:t>
      </w:r>
      <w:r>
        <w:rPr>
          <w:rFonts w:cstheme="minorBidi" w:hint="cs"/>
          <w:sz w:val="22"/>
          <w:szCs w:val="22"/>
          <w:rtl/>
          <w:lang w:bidi="ar-AE"/>
        </w:rPr>
        <w:t xml:space="preserve">, وبصورة مُفصلة كما ورد في مستندات المناقصة. </w:t>
      </w:r>
    </w:p>
    <w:p w14:paraId="30128510" w14:textId="67099CB1" w:rsidR="00C4342C" w:rsidRDefault="00C4342C" w:rsidP="00AC6619">
      <w:pPr>
        <w:numPr>
          <w:ilvl w:val="0"/>
          <w:numId w:val="9"/>
        </w:numPr>
        <w:spacing w:line="360" w:lineRule="auto"/>
        <w:contextualSpacing/>
        <w:rPr>
          <w:sz w:val="22"/>
          <w:szCs w:val="22"/>
        </w:rPr>
      </w:pPr>
      <w:r>
        <w:rPr>
          <w:rFonts w:cstheme="minorBidi" w:hint="cs"/>
          <w:sz w:val="22"/>
          <w:szCs w:val="22"/>
          <w:rtl/>
          <w:lang w:bidi="ar-AE"/>
        </w:rPr>
        <w:t xml:space="preserve">يجب تقديم العروض للمناقصة في مغلف مُغلق, وإيداعه في صندوق المناقصات في أرشيف المحاسب العام, في وزارة المالية (الطابق 3), حتى موعد أقصاه </w:t>
      </w:r>
      <w:r w:rsidR="00AC6619">
        <w:rPr>
          <w:rFonts w:cstheme="minorBidi" w:hint="cs"/>
          <w:b/>
          <w:bCs/>
          <w:sz w:val="22"/>
          <w:szCs w:val="22"/>
          <w:rtl/>
          <w:lang w:bidi="ar-AE"/>
        </w:rPr>
        <w:t>30.5.2019</w:t>
      </w:r>
      <w:r w:rsidRPr="000C1601">
        <w:rPr>
          <w:rFonts w:cstheme="minorBidi" w:hint="cs"/>
          <w:b/>
          <w:bCs/>
          <w:sz w:val="22"/>
          <w:szCs w:val="22"/>
          <w:rtl/>
          <w:lang w:bidi="ar-AE"/>
        </w:rPr>
        <w:t xml:space="preserve"> في تمام الساعة 14:00</w:t>
      </w:r>
      <w:r>
        <w:rPr>
          <w:rFonts w:cstheme="minorBidi" w:hint="cs"/>
          <w:sz w:val="22"/>
          <w:szCs w:val="22"/>
          <w:rtl/>
          <w:lang w:bidi="ar-AE"/>
        </w:rPr>
        <w:t>.</w:t>
      </w:r>
    </w:p>
    <w:p w14:paraId="5187918D" w14:textId="1D2C0917" w:rsidR="00C4342C" w:rsidRPr="00964CD8" w:rsidRDefault="00C4342C" w:rsidP="00962F56">
      <w:pPr>
        <w:numPr>
          <w:ilvl w:val="0"/>
          <w:numId w:val="9"/>
        </w:numPr>
        <w:spacing w:line="360" w:lineRule="auto"/>
        <w:contextualSpacing/>
        <w:rPr>
          <w:sz w:val="22"/>
          <w:szCs w:val="22"/>
        </w:rPr>
      </w:pPr>
      <w:r>
        <w:rPr>
          <w:rFonts w:cstheme="minorBidi" w:hint="cs"/>
          <w:sz w:val="22"/>
          <w:szCs w:val="22"/>
          <w:rtl/>
          <w:lang w:bidi="ar-AE"/>
        </w:rPr>
        <w:t xml:space="preserve">مندوب </w:t>
      </w:r>
      <w:r w:rsidR="008F2D87">
        <w:rPr>
          <w:rFonts w:cstheme="minorBidi" w:hint="cs"/>
          <w:sz w:val="22"/>
          <w:szCs w:val="22"/>
          <w:rtl/>
          <w:lang w:bidi="ar-AE"/>
        </w:rPr>
        <w:t>مُنظم</w:t>
      </w:r>
      <w:r w:rsidR="00962F56">
        <w:rPr>
          <w:rFonts w:cstheme="minorBidi" w:hint="cs"/>
          <w:sz w:val="22"/>
          <w:szCs w:val="22"/>
          <w:rtl/>
          <w:lang w:bidi="ar-AE"/>
        </w:rPr>
        <w:t xml:space="preserve"> المناقصة هي</w:t>
      </w:r>
      <w:r>
        <w:rPr>
          <w:rFonts w:cstheme="minorBidi" w:hint="cs"/>
          <w:sz w:val="22"/>
          <w:szCs w:val="22"/>
          <w:rtl/>
          <w:lang w:bidi="ar-AE"/>
        </w:rPr>
        <w:t xml:space="preserve"> </w:t>
      </w:r>
      <w:r w:rsidR="00962F56">
        <w:rPr>
          <w:rFonts w:cstheme="minorBidi" w:hint="cs"/>
          <w:sz w:val="22"/>
          <w:szCs w:val="22"/>
          <w:rtl/>
          <w:lang w:bidi="ar-AE"/>
        </w:rPr>
        <w:t>السيدة زهاڨيت عمون, مدير مجال الأجور وظروف الخدمة في شعبة المحاسب العام في وزارة المالية, بواسطة</w:t>
      </w:r>
      <w:r>
        <w:rPr>
          <w:rFonts w:cstheme="minorBidi" w:hint="cs"/>
          <w:sz w:val="22"/>
          <w:szCs w:val="22"/>
          <w:rtl/>
          <w:lang w:bidi="ar-AE"/>
        </w:rPr>
        <w:t xml:space="preserve"> عنوان البريد الالكتروني لمندوب صاحب المناقصة: </w:t>
      </w:r>
      <w:hyperlink r:id="rId10" w:history="1">
        <w:r w:rsidR="00962F56" w:rsidRPr="004C59B2">
          <w:rPr>
            <w:rStyle w:val="Hyperlink"/>
          </w:rPr>
          <w:t>zehavita@mof.gov.il</w:t>
        </w:r>
      </w:hyperlink>
      <w:r w:rsidR="00962F56" w:rsidRPr="00843B9D">
        <w:rPr>
          <w:rFonts w:hint="cs"/>
          <w:rtl/>
        </w:rPr>
        <w:t>.</w:t>
      </w:r>
    </w:p>
    <w:p w14:paraId="6F3F9B99" w14:textId="77777777" w:rsidR="002F2FE2" w:rsidRDefault="002F2FE2" w:rsidP="002F2FE2">
      <w:pPr>
        <w:spacing w:line="360" w:lineRule="auto"/>
        <w:contextualSpacing/>
        <w:rPr>
          <w:rtl/>
        </w:rPr>
      </w:pPr>
    </w:p>
    <w:p w14:paraId="2A5F3FB5" w14:textId="77777777" w:rsidR="00962F56" w:rsidRPr="00DC512A" w:rsidRDefault="00962F56" w:rsidP="00962F56">
      <w:pPr>
        <w:spacing w:line="360" w:lineRule="auto"/>
        <w:contextualSpacing/>
        <w:jc w:val="center"/>
        <w:rPr>
          <w:rFonts w:cstheme="minorBidi"/>
          <w:b/>
          <w:bCs/>
          <w:sz w:val="22"/>
          <w:szCs w:val="22"/>
          <w:rtl/>
          <w:lang w:bidi="ar-AE"/>
        </w:rPr>
      </w:pPr>
      <w:r w:rsidRPr="00DC512A">
        <w:rPr>
          <w:rFonts w:cstheme="minorBidi" w:hint="cs"/>
          <w:b/>
          <w:bCs/>
          <w:sz w:val="22"/>
          <w:szCs w:val="22"/>
          <w:rtl/>
          <w:lang w:bidi="ar-AE"/>
        </w:rPr>
        <w:t>في حالة وجود تناقض بين تعليمات هذا الإعلان وبين التعليمات المُفصلة في مستندات المناقصة, تكون الأخيرة هي المُلزمة.</w:t>
      </w:r>
    </w:p>
    <w:p w14:paraId="321352E1" w14:textId="77777777" w:rsidR="00962F56" w:rsidRPr="00F1512E" w:rsidRDefault="00962F56" w:rsidP="002F2FE2">
      <w:pPr>
        <w:spacing w:line="360" w:lineRule="auto"/>
        <w:contextualSpacing/>
        <w:rPr>
          <w:rtl/>
          <w:lang w:bidi="ar-AE"/>
        </w:rPr>
      </w:pPr>
    </w:p>
    <w:p w14:paraId="764123C1" w14:textId="231BBE8C" w:rsidR="00636C46" w:rsidRPr="00636C46" w:rsidRDefault="00636C46" w:rsidP="009B364C">
      <w:pPr>
        <w:spacing w:line="360" w:lineRule="auto"/>
        <w:contextualSpacing/>
        <w:jc w:val="center"/>
        <w:rPr>
          <w:rtl/>
        </w:rPr>
      </w:pPr>
    </w:p>
    <w:sectPr w:rsidR="00636C46" w:rsidRPr="00636C46" w:rsidSect="00F1512E">
      <w:headerReference w:type="even" r:id="rId11"/>
      <w:headerReference w:type="default" r:id="rId12"/>
      <w:headerReference w:type="first" r:id="rId13"/>
      <w:pgSz w:w="11906" w:h="16838"/>
      <w:pgMar w:top="1843" w:right="1134" w:bottom="1701" w:left="1134" w:header="720" w:footer="142"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0803E06" w14:textId="77777777" w:rsidR="00B555E0" w:rsidRDefault="00B555E0" w:rsidP="00867907">
      <w:r>
        <w:separator/>
      </w:r>
    </w:p>
  </w:endnote>
  <w:endnote w:type="continuationSeparator" w:id="0">
    <w:p w14:paraId="46C7E9C5" w14:textId="77777777" w:rsidR="00B555E0" w:rsidRDefault="00B555E0" w:rsidP="0086790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FrankRuehl">
    <w:panose1 w:val="020E0503060101010101"/>
    <w:charset w:val="B1"/>
    <w:family w:val="swiss"/>
    <w:pitch w:val="variable"/>
    <w:sig w:usb0="00000801" w:usb1="00000000" w:usb2="00000000" w:usb3="00000000" w:csb0="0000002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D4F0B23" w14:textId="77777777" w:rsidR="00B555E0" w:rsidRDefault="00B555E0" w:rsidP="00867907">
      <w:r>
        <w:separator/>
      </w:r>
    </w:p>
  </w:footnote>
  <w:footnote w:type="continuationSeparator" w:id="0">
    <w:p w14:paraId="64288C1C" w14:textId="77777777" w:rsidR="00B555E0" w:rsidRDefault="00B555E0" w:rsidP="0086790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576643" w14:textId="77777777" w:rsidR="00B94A8E" w:rsidRDefault="00867907" w:rsidP="00FC46AC">
    <w:pPr>
      <w:pStyle w:val="Header"/>
      <w:framePr w:wrap="around" w:vAnchor="text" w:hAnchor="text" w:xAlign="center" w:y="1"/>
      <w:rPr>
        <w:rStyle w:val="PageNumber"/>
      </w:rPr>
    </w:pPr>
    <w:r>
      <w:rPr>
        <w:rStyle w:val="PageNumber"/>
        <w:rtl/>
      </w:rPr>
      <w:fldChar w:fldCharType="begin"/>
    </w:r>
    <w:r>
      <w:rPr>
        <w:rStyle w:val="PageNumber"/>
      </w:rPr>
      <w:instrText xml:space="preserve">PAGE  </w:instrText>
    </w:r>
    <w:r>
      <w:rPr>
        <w:rStyle w:val="PageNumber"/>
        <w:rtl/>
      </w:rPr>
      <w:fldChar w:fldCharType="end"/>
    </w:r>
  </w:p>
  <w:p w14:paraId="5DFADF72" w14:textId="77777777" w:rsidR="00B94A8E" w:rsidRDefault="000B743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374053" w14:textId="51E3E479" w:rsidR="00B94A8E" w:rsidRDefault="00867907" w:rsidP="00FC46AC">
    <w:pPr>
      <w:pStyle w:val="Header"/>
      <w:framePr w:wrap="around" w:vAnchor="text" w:hAnchor="text" w:xAlign="center" w:y="1"/>
      <w:rPr>
        <w:rStyle w:val="PageNumber"/>
      </w:rPr>
    </w:pPr>
    <w:r>
      <w:rPr>
        <w:rStyle w:val="PageNumber"/>
        <w:rtl/>
      </w:rPr>
      <w:fldChar w:fldCharType="begin"/>
    </w:r>
    <w:r>
      <w:rPr>
        <w:rStyle w:val="PageNumber"/>
      </w:rPr>
      <w:instrText xml:space="preserve">PAGE  </w:instrText>
    </w:r>
    <w:r>
      <w:rPr>
        <w:rStyle w:val="PageNumber"/>
        <w:rtl/>
      </w:rPr>
      <w:fldChar w:fldCharType="separate"/>
    </w:r>
    <w:r w:rsidR="000B7434">
      <w:rPr>
        <w:rStyle w:val="PageNumber"/>
        <w:noProof/>
        <w:rtl/>
      </w:rPr>
      <w:t>2</w:t>
    </w:r>
    <w:r>
      <w:rPr>
        <w:rStyle w:val="PageNumber"/>
        <w:rtl/>
      </w:rPr>
      <w:fldChar w:fldCharType="end"/>
    </w:r>
  </w:p>
  <w:p w14:paraId="44AB93E2" w14:textId="77777777" w:rsidR="00B94A8E" w:rsidRDefault="000B743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5AF670" w14:textId="2842AB00" w:rsidR="00B94A8E" w:rsidRPr="009951B1" w:rsidRDefault="009951B1" w:rsidP="00FC46AC">
    <w:pPr>
      <w:pStyle w:val="Header"/>
      <w:jc w:val="center"/>
      <w:rPr>
        <w:rFonts w:cstheme="minorBidi"/>
        <w:lang w:bidi="ar-AE"/>
      </w:rPr>
    </w:pPr>
    <w:r>
      <w:rPr>
        <w:rFonts w:cstheme="minorBidi" w:hint="cs"/>
        <w:b/>
        <w:bCs/>
        <w:szCs w:val="32"/>
        <w:rtl/>
        <w:lang w:bidi="ar-AE"/>
      </w:rPr>
      <w:t>وزارة المالية</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B82797"/>
    <w:multiLevelType w:val="multilevel"/>
    <w:tmpl w:val="CB2CFB36"/>
    <w:numStyleLink w:val="-"/>
  </w:abstractNum>
  <w:abstractNum w:abstractNumId="1"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4690D37"/>
    <w:multiLevelType w:val="multilevel"/>
    <w:tmpl w:val="2C7611E6"/>
    <w:numStyleLink w:val="-0"/>
  </w:abstractNum>
  <w:abstractNum w:abstractNumId="4" w15:restartNumberingAfterBreak="0">
    <w:nsid w:val="4078741E"/>
    <w:multiLevelType w:val="multilevel"/>
    <w:tmpl w:val="2C80ACD4"/>
    <w:lvl w:ilvl="0">
      <w:start w:val="1"/>
      <w:numFmt w:val="decimal"/>
      <w:lvlText w:val="%1."/>
      <w:lvlJc w:val="left"/>
      <w:pPr>
        <w:ind w:left="360" w:hanging="360"/>
      </w:pPr>
      <w:rPr>
        <w:rFonts w:ascii="FrankRuehl" w:hAnsi="FrankRuehl" w:cs="FrankRuehl" w:hint="default"/>
        <w:b w:val="0"/>
        <w:bCs w:val="0"/>
      </w:rPr>
    </w:lvl>
    <w:lvl w:ilvl="1">
      <w:start w:val="1"/>
      <w:numFmt w:val="decimal"/>
      <w:lvlText w:val="%1.%2."/>
      <w:lvlJc w:val="left"/>
      <w:pPr>
        <w:ind w:left="792" w:hanging="432"/>
      </w:pPr>
      <w:rPr>
        <w:rFonts w:ascii="FrankRuehl" w:hAnsi="FrankRuehl" w:cs="FrankRuehl"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477D4CEE"/>
    <w:multiLevelType w:val="multilevel"/>
    <w:tmpl w:val="2C7611E6"/>
    <w:numStyleLink w:val="-0"/>
  </w:abstractNum>
  <w:abstractNum w:abstractNumId="6" w15:restartNumberingAfterBreak="0">
    <w:nsid w:val="47A66176"/>
    <w:multiLevelType w:val="multilevel"/>
    <w:tmpl w:val="A0BCB6B0"/>
    <w:lvl w:ilvl="0">
      <w:start w:val="1"/>
      <w:numFmt w:val="decimal"/>
      <w:pStyle w:val="NumberList0"/>
      <w:lvlText w:val="%1."/>
      <w:lvlJc w:val="left"/>
      <w:pPr>
        <w:tabs>
          <w:tab w:val="num" w:pos="357"/>
        </w:tabs>
        <w:ind w:left="357" w:hanging="357"/>
      </w:pPr>
      <w:rPr>
        <w:rFonts w:hint="default"/>
      </w:rPr>
    </w:lvl>
    <w:lvl w:ilvl="1">
      <w:start w:val="3"/>
      <w:numFmt w:val="decimal"/>
      <w:isLgl/>
      <w:lvlText w:val="%1.%2"/>
      <w:lvlJc w:val="left"/>
      <w:pPr>
        <w:ind w:left="1283" w:hanging="660"/>
      </w:pPr>
      <w:rPr>
        <w:rFonts w:hint="default"/>
      </w:rPr>
    </w:lvl>
    <w:lvl w:ilvl="2">
      <w:start w:val="9"/>
      <w:numFmt w:val="decimal"/>
      <w:isLgl/>
      <w:lvlText w:val="%1.%2.%3"/>
      <w:lvlJc w:val="left"/>
      <w:pPr>
        <w:ind w:left="1966" w:hanging="720"/>
      </w:pPr>
      <w:rPr>
        <w:rFonts w:hint="default"/>
      </w:rPr>
    </w:lvl>
    <w:lvl w:ilvl="3">
      <w:start w:val="7"/>
      <w:numFmt w:val="decimal"/>
      <w:isLgl/>
      <w:lvlText w:val="%1.%2.%3.%4"/>
      <w:lvlJc w:val="left"/>
      <w:pPr>
        <w:ind w:left="2589" w:hanging="720"/>
      </w:pPr>
      <w:rPr>
        <w:rFonts w:hint="default"/>
      </w:rPr>
    </w:lvl>
    <w:lvl w:ilvl="4">
      <w:start w:val="1"/>
      <w:numFmt w:val="decimal"/>
      <w:isLgl/>
      <w:lvlText w:val="%1.%2.%3.%4.%5"/>
      <w:lvlJc w:val="left"/>
      <w:pPr>
        <w:ind w:left="3572" w:hanging="1080"/>
      </w:pPr>
      <w:rPr>
        <w:rFonts w:hint="default"/>
      </w:rPr>
    </w:lvl>
    <w:lvl w:ilvl="5">
      <w:start w:val="1"/>
      <w:numFmt w:val="decimal"/>
      <w:isLgl/>
      <w:lvlText w:val="%1.%2.%3.%4.%5.%6"/>
      <w:lvlJc w:val="left"/>
      <w:pPr>
        <w:ind w:left="4195" w:hanging="1080"/>
      </w:pPr>
      <w:rPr>
        <w:rFonts w:hint="default"/>
      </w:rPr>
    </w:lvl>
    <w:lvl w:ilvl="6">
      <w:start w:val="1"/>
      <w:numFmt w:val="decimal"/>
      <w:isLgl/>
      <w:lvlText w:val="%1.%2.%3.%4.%5.%6.%7"/>
      <w:lvlJc w:val="left"/>
      <w:pPr>
        <w:ind w:left="5178" w:hanging="1440"/>
      </w:pPr>
      <w:rPr>
        <w:rFonts w:hint="default"/>
      </w:rPr>
    </w:lvl>
    <w:lvl w:ilvl="7">
      <w:start w:val="1"/>
      <w:numFmt w:val="decimal"/>
      <w:isLgl/>
      <w:lvlText w:val="%1.%2.%3.%4.%5.%6.%7.%8"/>
      <w:lvlJc w:val="left"/>
      <w:pPr>
        <w:ind w:left="5801" w:hanging="1440"/>
      </w:pPr>
      <w:rPr>
        <w:rFonts w:hint="default"/>
      </w:rPr>
    </w:lvl>
    <w:lvl w:ilvl="8">
      <w:start w:val="1"/>
      <w:numFmt w:val="decimal"/>
      <w:isLgl/>
      <w:lvlText w:val="%1.%2.%3.%4.%5.%6.%7.%8.%9"/>
      <w:lvlJc w:val="left"/>
      <w:pPr>
        <w:ind w:left="6784" w:hanging="1800"/>
      </w:pPr>
      <w:rPr>
        <w:rFonts w:hint="default"/>
      </w:rPr>
    </w:lvl>
  </w:abstractNum>
  <w:abstractNum w:abstractNumId="7" w15:restartNumberingAfterBreak="0">
    <w:nsid w:val="52C63965"/>
    <w:multiLevelType w:val="multilevel"/>
    <w:tmpl w:val="CB2CFB36"/>
    <w:numStyleLink w:val="-"/>
  </w:abstractNum>
  <w:abstractNum w:abstractNumId="8" w15:restartNumberingAfterBreak="0">
    <w:nsid w:val="585B523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3"/>
  </w:num>
  <w:num w:numId="2">
    <w:abstractNumId w:val="9"/>
  </w:num>
  <w:num w:numId="3">
    <w:abstractNumId w:val="1"/>
  </w:num>
  <w:num w:numId="4">
    <w:abstractNumId w:val="2"/>
  </w:num>
  <w:num w:numId="5">
    <w:abstractNumId w:val="0"/>
  </w:num>
  <w:num w:numId="6">
    <w:abstractNumId w:val="5"/>
  </w:num>
  <w:num w:numId="7">
    <w:abstractNumId w:val="7"/>
  </w:num>
  <w:num w:numId="8">
    <w:abstractNumId w:val="8"/>
  </w:num>
  <w:num w:numId="9">
    <w:abstractNumId w:val="4"/>
  </w:num>
  <w:num w:numId="10">
    <w:abstractNumId w:val="6"/>
  </w:num>
  <w:num w:numId="11">
    <w:abstractNumId w:val="6"/>
    <w:lvlOverride w:ilvl="0">
      <w:startOverride w:val="9"/>
    </w:lvlOverride>
    <w:lvlOverride w:ilvl="1">
      <w:startOverride w:val="1"/>
    </w:lvlOverride>
    <w:lvlOverride w:ilvl="2">
      <w:startOverride w:val="9"/>
    </w:lvlOverride>
    <w:lvlOverride w:ilvl="3">
      <w:startOverride w:val="7"/>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revisionView w:inkAnnotations="0"/>
  <w:defaultTabStop w:val="720"/>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67907"/>
    <w:rsid w:val="000002EE"/>
    <w:rsid w:val="00000F99"/>
    <w:rsid w:val="00014182"/>
    <w:rsid w:val="000159F4"/>
    <w:rsid w:val="00021DC9"/>
    <w:rsid w:val="00033085"/>
    <w:rsid w:val="00037937"/>
    <w:rsid w:val="00044121"/>
    <w:rsid w:val="00047C97"/>
    <w:rsid w:val="000520B7"/>
    <w:rsid w:val="000568CE"/>
    <w:rsid w:val="00066383"/>
    <w:rsid w:val="00067304"/>
    <w:rsid w:val="00093B9D"/>
    <w:rsid w:val="000A57F9"/>
    <w:rsid w:val="000B7434"/>
    <w:rsid w:val="000C04AE"/>
    <w:rsid w:val="000D623E"/>
    <w:rsid w:val="000E4243"/>
    <w:rsid w:val="000E6098"/>
    <w:rsid w:val="000E632C"/>
    <w:rsid w:val="0010326C"/>
    <w:rsid w:val="00105DD6"/>
    <w:rsid w:val="001236AB"/>
    <w:rsid w:val="001236C3"/>
    <w:rsid w:val="00131C68"/>
    <w:rsid w:val="00134BD8"/>
    <w:rsid w:val="0013764D"/>
    <w:rsid w:val="00143118"/>
    <w:rsid w:val="001611C6"/>
    <w:rsid w:val="00164B30"/>
    <w:rsid w:val="0018292D"/>
    <w:rsid w:val="001A7C42"/>
    <w:rsid w:val="001B1304"/>
    <w:rsid w:val="001B221B"/>
    <w:rsid w:val="001C4F6D"/>
    <w:rsid w:val="001C5E4F"/>
    <w:rsid w:val="001D1F06"/>
    <w:rsid w:val="001D55DD"/>
    <w:rsid w:val="001E548A"/>
    <w:rsid w:val="001E5DBE"/>
    <w:rsid w:val="0021144A"/>
    <w:rsid w:val="002432AC"/>
    <w:rsid w:val="00271E2B"/>
    <w:rsid w:val="002738DF"/>
    <w:rsid w:val="00275887"/>
    <w:rsid w:val="002A54A3"/>
    <w:rsid w:val="002A7FEA"/>
    <w:rsid w:val="002B3BB3"/>
    <w:rsid w:val="002D7789"/>
    <w:rsid w:val="002E24A3"/>
    <w:rsid w:val="002E38F4"/>
    <w:rsid w:val="002F197C"/>
    <w:rsid w:val="002F2FE2"/>
    <w:rsid w:val="0031622C"/>
    <w:rsid w:val="00325E01"/>
    <w:rsid w:val="003261AA"/>
    <w:rsid w:val="003300E6"/>
    <w:rsid w:val="00337AEB"/>
    <w:rsid w:val="00361114"/>
    <w:rsid w:val="00362C47"/>
    <w:rsid w:val="003840FE"/>
    <w:rsid w:val="00393C6A"/>
    <w:rsid w:val="00395854"/>
    <w:rsid w:val="00396806"/>
    <w:rsid w:val="003A1D7A"/>
    <w:rsid w:val="003B420F"/>
    <w:rsid w:val="003C3A5C"/>
    <w:rsid w:val="003F1396"/>
    <w:rsid w:val="003F32AE"/>
    <w:rsid w:val="003F4A32"/>
    <w:rsid w:val="0040055E"/>
    <w:rsid w:val="00416B3B"/>
    <w:rsid w:val="00423D6A"/>
    <w:rsid w:val="00426E0E"/>
    <w:rsid w:val="004323EF"/>
    <w:rsid w:val="004410DE"/>
    <w:rsid w:val="0044663B"/>
    <w:rsid w:val="00451F2E"/>
    <w:rsid w:val="004523EB"/>
    <w:rsid w:val="00452D7A"/>
    <w:rsid w:val="004645C2"/>
    <w:rsid w:val="0046770A"/>
    <w:rsid w:val="00473CF2"/>
    <w:rsid w:val="00486A5F"/>
    <w:rsid w:val="004A2ED8"/>
    <w:rsid w:val="004B7215"/>
    <w:rsid w:val="004C127D"/>
    <w:rsid w:val="004C5538"/>
    <w:rsid w:val="004C5EBF"/>
    <w:rsid w:val="004D65A1"/>
    <w:rsid w:val="004E300F"/>
    <w:rsid w:val="004E479D"/>
    <w:rsid w:val="004F3773"/>
    <w:rsid w:val="005028F9"/>
    <w:rsid w:val="00505D36"/>
    <w:rsid w:val="00515321"/>
    <w:rsid w:val="00515E5C"/>
    <w:rsid w:val="00516FD3"/>
    <w:rsid w:val="00522E5D"/>
    <w:rsid w:val="00534452"/>
    <w:rsid w:val="005371D8"/>
    <w:rsid w:val="005375CE"/>
    <w:rsid w:val="00556BE2"/>
    <w:rsid w:val="00564B2B"/>
    <w:rsid w:val="00587C11"/>
    <w:rsid w:val="00592191"/>
    <w:rsid w:val="0059692A"/>
    <w:rsid w:val="005D42E4"/>
    <w:rsid w:val="00600BFA"/>
    <w:rsid w:val="00600F1F"/>
    <w:rsid w:val="00602047"/>
    <w:rsid w:val="00602DAD"/>
    <w:rsid w:val="006309B0"/>
    <w:rsid w:val="00636C46"/>
    <w:rsid w:val="00643FA5"/>
    <w:rsid w:val="00646F75"/>
    <w:rsid w:val="00653DC1"/>
    <w:rsid w:val="00655C91"/>
    <w:rsid w:val="0066664E"/>
    <w:rsid w:val="00692C69"/>
    <w:rsid w:val="006952CA"/>
    <w:rsid w:val="006A13C9"/>
    <w:rsid w:val="006A2503"/>
    <w:rsid w:val="006A3254"/>
    <w:rsid w:val="006A3C2C"/>
    <w:rsid w:val="006A5446"/>
    <w:rsid w:val="006B352E"/>
    <w:rsid w:val="006C4A4E"/>
    <w:rsid w:val="006C55AF"/>
    <w:rsid w:val="006D065A"/>
    <w:rsid w:val="006D0744"/>
    <w:rsid w:val="006D12DF"/>
    <w:rsid w:val="006D3EFE"/>
    <w:rsid w:val="006D5F06"/>
    <w:rsid w:val="006D686D"/>
    <w:rsid w:val="006E0E77"/>
    <w:rsid w:val="006E5942"/>
    <w:rsid w:val="00706164"/>
    <w:rsid w:val="007340E7"/>
    <w:rsid w:val="00735D55"/>
    <w:rsid w:val="007361D1"/>
    <w:rsid w:val="00743847"/>
    <w:rsid w:val="00751B50"/>
    <w:rsid w:val="00757313"/>
    <w:rsid w:val="00757879"/>
    <w:rsid w:val="007611DA"/>
    <w:rsid w:val="00793E5C"/>
    <w:rsid w:val="007A373A"/>
    <w:rsid w:val="007A719F"/>
    <w:rsid w:val="007C05DA"/>
    <w:rsid w:val="007D4118"/>
    <w:rsid w:val="007E2692"/>
    <w:rsid w:val="007E5F94"/>
    <w:rsid w:val="0080160A"/>
    <w:rsid w:val="00824E3D"/>
    <w:rsid w:val="0082739B"/>
    <w:rsid w:val="00843B9D"/>
    <w:rsid w:val="0084512F"/>
    <w:rsid w:val="00851A3D"/>
    <w:rsid w:val="00852CC3"/>
    <w:rsid w:val="008562EA"/>
    <w:rsid w:val="00863738"/>
    <w:rsid w:val="00864DB3"/>
    <w:rsid w:val="00867907"/>
    <w:rsid w:val="00867AE5"/>
    <w:rsid w:val="00870D8A"/>
    <w:rsid w:val="00887B8B"/>
    <w:rsid w:val="008B078E"/>
    <w:rsid w:val="008B39D7"/>
    <w:rsid w:val="008E77BE"/>
    <w:rsid w:val="008F2D87"/>
    <w:rsid w:val="00910BC9"/>
    <w:rsid w:val="00912AD5"/>
    <w:rsid w:val="00915C9A"/>
    <w:rsid w:val="00920636"/>
    <w:rsid w:val="00935E81"/>
    <w:rsid w:val="00962F56"/>
    <w:rsid w:val="00964EB3"/>
    <w:rsid w:val="00971E14"/>
    <w:rsid w:val="00972500"/>
    <w:rsid w:val="00986444"/>
    <w:rsid w:val="009908E4"/>
    <w:rsid w:val="009909C5"/>
    <w:rsid w:val="00990A24"/>
    <w:rsid w:val="00994A0C"/>
    <w:rsid w:val="009951B1"/>
    <w:rsid w:val="009A739D"/>
    <w:rsid w:val="009A7F1B"/>
    <w:rsid w:val="009B364C"/>
    <w:rsid w:val="009B4368"/>
    <w:rsid w:val="009B526E"/>
    <w:rsid w:val="009B64FE"/>
    <w:rsid w:val="009D68E4"/>
    <w:rsid w:val="009E05D9"/>
    <w:rsid w:val="009E42D3"/>
    <w:rsid w:val="009E52B5"/>
    <w:rsid w:val="009F7F7A"/>
    <w:rsid w:val="00A05213"/>
    <w:rsid w:val="00A1047F"/>
    <w:rsid w:val="00A13C5B"/>
    <w:rsid w:val="00A15876"/>
    <w:rsid w:val="00A15D5D"/>
    <w:rsid w:val="00A30921"/>
    <w:rsid w:val="00A34715"/>
    <w:rsid w:val="00A5350B"/>
    <w:rsid w:val="00A5664B"/>
    <w:rsid w:val="00A56E29"/>
    <w:rsid w:val="00A5751E"/>
    <w:rsid w:val="00A6134E"/>
    <w:rsid w:val="00A66340"/>
    <w:rsid w:val="00A67A4F"/>
    <w:rsid w:val="00A7396A"/>
    <w:rsid w:val="00A73972"/>
    <w:rsid w:val="00A84333"/>
    <w:rsid w:val="00A84658"/>
    <w:rsid w:val="00A944CC"/>
    <w:rsid w:val="00AA4752"/>
    <w:rsid w:val="00AA4B92"/>
    <w:rsid w:val="00AB1BD4"/>
    <w:rsid w:val="00AC0823"/>
    <w:rsid w:val="00AC6619"/>
    <w:rsid w:val="00AD0167"/>
    <w:rsid w:val="00AD0B25"/>
    <w:rsid w:val="00AE7F14"/>
    <w:rsid w:val="00AF1C47"/>
    <w:rsid w:val="00B01624"/>
    <w:rsid w:val="00B03E2B"/>
    <w:rsid w:val="00B041F7"/>
    <w:rsid w:val="00B311D4"/>
    <w:rsid w:val="00B31B79"/>
    <w:rsid w:val="00B429D7"/>
    <w:rsid w:val="00B53C4E"/>
    <w:rsid w:val="00B54049"/>
    <w:rsid w:val="00B555E0"/>
    <w:rsid w:val="00B60EE6"/>
    <w:rsid w:val="00B67385"/>
    <w:rsid w:val="00B91AF0"/>
    <w:rsid w:val="00B93390"/>
    <w:rsid w:val="00B93A25"/>
    <w:rsid w:val="00BB393A"/>
    <w:rsid w:val="00BC6C73"/>
    <w:rsid w:val="00BD1B2C"/>
    <w:rsid w:val="00BD67E7"/>
    <w:rsid w:val="00BF7ECD"/>
    <w:rsid w:val="00BF7EFA"/>
    <w:rsid w:val="00C01906"/>
    <w:rsid w:val="00C05F91"/>
    <w:rsid w:val="00C158BF"/>
    <w:rsid w:val="00C171DC"/>
    <w:rsid w:val="00C22C96"/>
    <w:rsid w:val="00C25A8A"/>
    <w:rsid w:val="00C27AC8"/>
    <w:rsid w:val="00C3023E"/>
    <w:rsid w:val="00C346BB"/>
    <w:rsid w:val="00C37F33"/>
    <w:rsid w:val="00C405CF"/>
    <w:rsid w:val="00C4342C"/>
    <w:rsid w:val="00C4696D"/>
    <w:rsid w:val="00C539FB"/>
    <w:rsid w:val="00C541B2"/>
    <w:rsid w:val="00C753A8"/>
    <w:rsid w:val="00C80520"/>
    <w:rsid w:val="00C83DCF"/>
    <w:rsid w:val="00C84ABA"/>
    <w:rsid w:val="00CA0CB9"/>
    <w:rsid w:val="00CA5CC9"/>
    <w:rsid w:val="00CA61AF"/>
    <w:rsid w:val="00CB40A4"/>
    <w:rsid w:val="00CB73DF"/>
    <w:rsid w:val="00CC059E"/>
    <w:rsid w:val="00CC356E"/>
    <w:rsid w:val="00CD2E04"/>
    <w:rsid w:val="00CD6DB8"/>
    <w:rsid w:val="00CE0517"/>
    <w:rsid w:val="00CE3643"/>
    <w:rsid w:val="00CE7C7E"/>
    <w:rsid w:val="00CF44BB"/>
    <w:rsid w:val="00CF5C32"/>
    <w:rsid w:val="00D14E5C"/>
    <w:rsid w:val="00D33979"/>
    <w:rsid w:val="00D3411B"/>
    <w:rsid w:val="00D35051"/>
    <w:rsid w:val="00D66453"/>
    <w:rsid w:val="00D731DA"/>
    <w:rsid w:val="00D969C1"/>
    <w:rsid w:val="00DC0C69"/>
    <w:rsid w:val="00DD3D3F"/>
    <w:rsid w:val="00DD5320"/>
    <w:rsid w:val="00DE069A"/>
    <w:rsid w:val="00DE7CC8"/>
    <w:rsid w:val="00DF73FF"/>
    <w:rsid w:val="00E306A9"/>
    <w:rsid w:val="00E36221"/>
    <w:rsid w:val="00E41B31"/>
    <w:rsid w:val="00E449A1"/>
    <w:rsid w:val="00E50065"/>
    <w:rsid w:val="00E523CB"/>
    <w:rsid w:val="00E54C43"/>
    <w:rsid w:val="00E56588"/>
    <w:rsid w:val="00E773A3"/>
    <w:rsid w:val="00E95EEF"/>
    <w:rsid w:val="00EA6729"/>
    <w:rsid w:val="00EC303E"/>
    <w:rsid w:val="00EE6F8A"/>
    <w:rsid w:val="00EF71D7"/>
    <w:rsid w:val="00F00D41"/>
    <w:rsid w:val="00F0592A"/>
    <w:rsid w:val="00F1512E"/>
    <w:rsid w:val="00F25ABF"/>
    <w:rsid w:val="00F349E3"/>
    <w:rsid w:val="00F45E6A"/>
    <w:rsid w:val="00F509E4"/>
    <w:rsid w:val="00F53716"/>
    <w:rsid w:val="00F603FE"/>
    <w:rsid w:val="00F74EF7"/>
    <w:rsid w:val="00F80DA7"/>
    <w:rsid w:val="00F87B8B"/>
    <w:rsid w:val="00F975CB"/>
    <w:rsid w:val="00FB2654"/>
    <w:rsid w:val="00FB5E6C"/>
    <w:rsid w:val="00FE3193"/>
    <w:rsid w:val="00FE3F33"/>
    <w:rsid w:val="00FE619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4D3410A4"/>
  <w15:docId w15:val="{05F69ED0-9581-4883-8682-727C69B1A8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62C47"/>
    <w:pPr>
      <w:bidi/>
      <w:spacing w:before="0" w:after="0" w:line="240" w:lineRule="auto"/>
      <w:jc w:val="both"/>
    </w:pPr>
    <w:rPr>
      <w:rFonts w:ascii="FrankRuehl" w:eastAsia="Times New Roman" w:hAnsi="FrankRuehl" w:cs="FrankRuehl"/>
      <w:sz w:val="26"/>
      <w:szCs w:val="26"/>
      <w:lang w:eastAsia="he-IL"/>
    </w:rPr>
  </w:style>
  <w:style w:type="paragraph" w:styleId="Heading1">
    <w:name w:val="heading 1"/>
    <w:basedOn w:val="Normal"/>
    <w:next w:val="Normal"/>
    <w:link w:val="Heading1Char"/>
    <w:uiPriority w:val="9"/>
    <w:qFormat/>
    <w:rsid w:val="003A1D7A"/>
    <w:pPr>
      <w:widowControl w:val="0"/>
      <w:spacing w:before="120" w:line="360" w:lineRule="auto"/>
      <w:outlineLvl w:val="0"/>
    </w:pPr>
    <w:rPr>
      <w:rFonts w:eastAsiaTheme="minorHAnsi"/>
      <w:b/>
      <w:bCs/>
      <w:caps/>
      <w:spacing w:val="15"/>
      <w:sz w:val="36"/>
      <w:szCs w:val="36"/>
      <w:lang w:eastAsia="en-US"/>
    </w:rPr>
  </w:style>
  <w:style w:type="paragraph" w:styleId="Heading2">
    <w:name w:val="heading 2"/>
    <w:basedOn w:val="Normal"/>
    <w:next w:val="Normal"/>
    <w:link w:val="Heading2Char"/>
    <w:uiPriority w:val="9"/>
    <w:unhideWhenUsed/>
    <w:qFormat/>
    <w:rsid w:val="003A1D7A"/>
    <w:pPr>
      <w:widowControl w:val="0"/>
      <w:spacing w:before="120" w:line="360" w:lineRule="auto"/>
      <w:outlineLvl w:val="1"/>
    </w:pPr>
    <w:rPr>
      <w:rFonts w:eastAsiaTheme="minorHAnsi"/>
      <w:b/>
      <w:bCs/>
      <w:caps/>
      <w:spacing w:val="15"/>
      <w:sz w:val="32"/>
      <w:szCs w:val="32"/>
      <w:lang w:eastAsia="en-US"/>
    </w:rPr>
  </w:style>
  <w:style w:type="paragraph" w:styleId="Heading3">
    <w:name w:val="heading 3"/>
    <w:basedOn w:val="Normal"/>
    <w:next w:val="Normal"/>
    <w:link w:val="Heading3Char"/>
    <w:uiPriority w:val="9"/>
    <w:unhideWhenUsed/>
    <w:qFormat/>
    <w:rsid w:val="001611C6"/>
    <w:pPr>
      <w:widowControl w:val="0"/>
      <w:bidi w:val="0"/>
      <w:spacing w:before="300" w:line="360" w:lineRule="auto"/>
      <w:outlineLvl w:val="2"/>
    </w:pPr>
    <w:rPr>
      <w:rFonts w:eastAsiaTheme="minorHAnsi"/>
      <w:bCs/>
      <w:caps/>
      <w:spacing w:val="15"/>
      <w:sz w:val="28"/>
      <w:szCs w:val="28"/>
      <w:lang w:eastAsia="en-US"/>
    </w:rPr>
  </w:style>
  <w:style w:type="paragraph" w:styleId="Heading4">
    <w:name w:val="heading 4"/>
    <w:basedOn w:val="Normal"/>
    <w:next w:val="Normal"/>
    <w:link w:val="Heading4Char"/>
    <w:uiPriority w:val="9"/>
    <w:unhideWhenUsed/>
    <w:qFormat/>
    <w:rsid w:val="003A1D7A"/>
    <w:pPr>
      <w:bidi w:val="0"/>
      <w:spacing w:before="300" w:line="360" w:lineRule="auto"/>
      <w:outlineLvl w:val="3"/>
    </w:pPr>
    <w:rPr>
      <w:rFonts w:eastAsiaTheme="minorHAnsi"/>
      <w:b/>
      <w:bCs/>
      <w:caps/>
      <w:spacing w:val="10"/>
      <w:sz w:val="24"/>
      <w:lang w:eastAsia="en-US"/>
    </w:rPr>
  </w:style>
  <w:style w:type="paragraph" w:styleId="Heading5">
    <w:name w:val="heading 5"/>
    <w:basedOn w:val="Normal"/>
    <w:next w:val="Normal"/>
    <w:link w:val="Heading5Char"/>
    <w:uiPriority w:val="9"/>
    <w:unhideWhenUsed/>
    <w:qFormat/>
    <w:rsid w:val="003A1D7A"/>
    <w:pPr>
      <w:widowControl w:val="0"/>
      <w:bidi w:val="0"/>
      <w:spacing w:before="300" w:line="360" w:lineRule="auto"/>
      <w:outlineLvl w:val="4"/>
    </w:pPr>
    <w:rPr>
      <w:rFonts w:eastAsiaTheme="minorHAnsi"/>
      <w:b/>
      <w:bCs/>
      <w:caps/>
      <w:spacing w:val="10"/>
      <w:sz w:val="24"/>
      <w:lang w:eastAsia="en-US"/>
    </w:rPr>
  </w:style>
  <w:style w:type="paragraph" w:styleId="Heading6">
    <w:name w:val="heading 6"/>
    <w:basedOn w:val="Normal"/>
    <w:next w:val="Normal"/>
    <w:link w:val="Heading6Char"/>
    <w:uiPriority w:val="9"/>
    <w:unhideWhenUsed/>
    <w:qFormat/>
    <w:rsid w:val="00066383"/>
    <w:pPr>
      <w:widowControl w:val="0"/>
      <w:bidi w:val="0"/>
      <w:spacing w:before="300" w:line="360" w:lineRule="auto"/>
      <w:outlineLvl w:val="5"/>
    </w:pPr>
    <w:rPr>
      <w:rFonts w:eastAsiaTheme="minorHAnsi"/>
      <w:b/>
      <w:bCs/>
      <w:caps/>
      <w:spacing w:val="10"/>
      <w:sz w:val="24"/>
      <w:lang w:eastAsia="en-US"/>
    </w:rPr>
  </w:style>
  <w:style w:type="paragraph" w:styleId="Heading7">
    <w:name w:val="heading 7"/>
    <w:basedOn w:val="Normal"/>
    <w:next w:val="Normal"/>
    <w:link w:val="Heading7Char"/>
    <w:uiPriority w:val="9"/>
    <w:unhideWhenUsed/>
    <w:qFormat/>
    <w:rsid w:val="003A1D7A"/>
    <w:pPr>
      <w:widowControl w:val="0"/>
      <w:bidi w:val="0"/>
      <w:spacing w:before="300" w:line="360" w:lineRule="auto"/>
      <w:outlineLvl w:val="6"/>
    </w:pPr>
    <w:rPr>
      <w:rFonts w:eastAsiaTheme="minorHAnsi"/>
      <w:b/>
      <w:bCs/>
      <w:caps/>
      <w:spacing w:val="10"/>
      <w:sz w:val="24"/>
      <w:lang w:eastAsia="en-US"/>
    </w:rPr>
  </w:style>
  <w:style w:type="paragraph" w:styleId="Heading8">
    <w:name w:val="heading 8"/>
    <w:basedOn w:val="Normal"/>
    <w:next w:val="Normal"/>
    <w:link w:val="Heading8Char"/>
    <w:uiPriority w:val="9"/>
    <w:semiHidden/>
    <w:unhideWhenUsed/>
    <w:qFormat/>
    <w:rsid w:val="00014182"/>
    <w:pPr>
      <w:bidi w:val="0"/>
      <w:spacing w:before="300" w:line="360" w:lineRule="auto"/>
      <w:outlineLvl w:val="7"/>
    </w:pPr>
    <w:rPr>
      <w:rFonts w:eastAsiaTheme="minorHAnsi"/>
      <w:caps/>
      <w:spacing w:val="10"/>
      <w:sz w:val="18"/>
      <w:szCs w:val="18"/>
      <w:lang w:eastAsia="en-US"/>
    </w:rPr>
  </w:style>
  <w:style w:type="paragraph" w:styleId="Heading9">
    <w:name w:val="heading 9"/>
    <w:basedOn w:val="Normal"/>
    <w:next w:val="Normal"/>
    <w:link w:val="Heading9Char"/>
    <w:uiPriority w:val="9"/>
    <w:semiHidden/>
    <w:unhideWhenUsed/>
    <w:qFormat/>
    <w:rsid w:val="00014182"/>
    <w:pPr>
      <w:bidi w:val="0"/>
      <w:spacing w:before="300" w:line="360" w:lineRule="auto"/>
      <w:outlineLvl w:val="8"/>
    </w:pPr>
    <w:rPr>
      <w:rFonts w:eastAsiaTheme="minorHAnsi"/>
      <w:i/>
      <w:caps/>
      <w:spacing w:val="10"/>
      <w:sz w:val="18"/>
      <w:szCs w:val="18"/>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A1D7A"/>
    <w:rPr>
      <w:rFonts w:ascii="Times New Roman" w:hAnsi="Times New Roman" w:cs="David"/>
      <w:b/>
      <w:bCs/>
      <w:caps/>
      <w:spacing w:val="15"/>
      <w:sz w:val="36"/>
      <w:szCs w:val="36"/>
    </w:rPr>
  </w:style>
  <w:style w:type="paragraph" w:styleId="Quote">
    <w:name w:val="Quote"/>
    <w:basedOn w:val="Normal"/>
    <w:next w:val="Normal"/>
    <w:link w:val="QuoteChar"/>
    <w:uiPriority w:val="29"/>
    <w:qFormat/>
    <w:rsid w:val="003A1D7A"/>
    <w:pPr>
      <w:widowControl w:val="0"/>
      <w:spacing w:before="120" w:after="120" w:line="360" w:lineRule="auto"/>
      <w:ind w:left="567" w:right="567"/>
    </w:pPr>
    <w:rPr>
      <w:rFonts w:eastAsiaTheme="minorHAnsi"/>
      <w:i/>
      <w:iCs/>
      <w:sz w:val="24"/>
      <w:lang w:eastAsia="en-US"/>
    </w:rPr>
  </w:style>
  <w:style w:type="character" w:customStyle="1" w:styleId="QuoteChar">
    <w:name w:val="Quote Char"/>
    <w:basedOn w:val="DefaultParagraphFont"/>
    <w:link w:val="Quote"/>
    <w:uiPriority w:val="29"/>
    <w:rsid w:val="003A1D7A"/>
    <w:rPr>
      <w:rFonts w:ascii="Times New Roman" w:hAnsi="Times New Roman" w:cs="David"/>
      <w:i/>
      <w:iCs/>
      <w:sz w:val="24"/>
      <w:szCs w:val="24"/>
    </w:rPr>
  </w:style>
  <w:style w:type="character" w:customStyle="1" w:styleId="Heading2Char">
    <w:name w:val="Heading 2 Char"/>
    <w:basedOn w:val="DefaultParagraphFont"/>
    <w:link w:val="Heading2"/>
    <w:uiPriority w:val="9"/>
    <w:rsid w:val="003A1D7A"/>
    <w:rPr>
      <w:rFonts w:ascii="Times New Roman" w:hAnsi="Times New Roman" w:cs="David"/>
      <w:b/>
      <w:bCs/>
      <w:caps/>
      <w:spacing w:val="15"/>
      <w:sz w:val="32"/>
      <w:szCs w:val="32"/>
    </w:rPr>
  </w:style>
  <w:style w:type="character" w:customStyle="1" w:styleId="Heading3Char">
    <w:name w:val="Heading 3 Char"/>
    <w:basedOn w:val="DefaultParagraphFont"/>
    <w:link w:val="Heading3"/>
    <w:uiPriority w:val="9"/>
    <w:rsid w:val="001611C6"/>
    <w:rPr>
      <w:rFonts w:ascii="Times New Roman" w:hAnsi="Times New Roman" w:cs="David"/>
      <w:bCs/>
      <w:caps/>
      <w:spacing w:val="15"/>
      <w:sz w:val="28"/>
      <w:szCs w:val="28"/>
    </w:rPr>
  </w:style>
  <w:style w:type="character" w:customStyle="1" w:styleId="Heading4Char">
    <w:name w:val="Heading 4 Char"/>
    <w:basedOn w:val="DefaultParagraphFont"/>
    <w:link w:val="Heading4"/>
    <w:uiPriority w:val="9"/>
    <w:rsid w:val="003A1D7A"/>
    <w:rPr>
      <w:rFonts w:ascii="Times New Roman" w:hAnsi="Times New Roman" w:cs="David"/>
      <w:b/>
      <w:bCs/>
      <w:caps/>
      <w:spacing w:val="10"/>
      <w:sz w:val="24"/>
      <w:szCs w:val="24"/>
    </w:rPr>
  </w:style>
  <w:style w:type="character" w:customStyle="1" w:styleId="Heading5Char">
    <w:name w:val="Heading 5 Char"/>
    <w:basedOn w:val="DefaultParagraphFont"/>
    <w:link w:val="Heading5"/>
    <w:uiPriority w:val="9"/>
    <w:rsid w:val="003A1D7A"/>
    <w:rPr>
      <w:rFonts w:ascii="Times New Roman" w:hAnsi="Times New Roman" w:cs="David"/>
      <w:b/>
      <w:bCs/>
      <w:caps/>
      <w:spacing w:val="10"/>
      <w:sz w:val="24"/>
      <w:szCs w:val="24"/>
    </w:rPr>
  </w:style>
  <w:style w:type="character" w:customStyle="1" w:styleId="Heading6Char">
    <w:name w:val="Heading 6 Char"/>
    <w:basedOn w:val="DefaultParagraphFont"/>
    <w:link w:val="Heading6"/>
    <w:uiPriority w:val="9"/>
    <w:rsid w:val="00066383"/>
    <w:rPr>
      <w:rFonts w:ascii="Times New Roman" w:hAnsi="Times New Roman" w:cs="David"/>
      <w:b/>
      <w:bCs/>
      <w:caps/>
      <w:spacing w:val="10"/>
      <w:sz w:val="24"/>
      <w:szCs w:val="24"/>
    </w:rPr>
  </w:style>
  <w:style w:type="character" w:customStyle="1" w:styleId="Heading7Char">
    <w:name w:val="Heading 7 Char"/>
    <w:basedOn w:val="DefaultParagraphFont"/>
    <w:link w:val="Heading7"/>
    <w:uiPriority w:val="9"/>
    <w:rsid w:val="003A1D7A"/>
    <w:rPr>
      <w:rFonts w:ascii="Times New Roman" w:hAnsi="Times New Roman" w:cs="David"/>
      <w:b/>
      <w:bCs/>
      <w:caps/>
      <w:spacing w:val="10"/>
      <w:sz w:val="24"/>
      <w:szCs w:val="24"/>
    </w:rPr>
  </w:style>
  <w:style w:type="character" w:customStyle="1" w:styleId="Heading8Char">
    <w:name w:val="Heading 8 Char"/>
    <w:basedOn w:val="DefaultParagraphFont"/>
    <w:link w:val="Heading8"/>
    <w:uiPriority w:val="9"/>
    <w:semiHidden/>
    <w:rsid w:val="00014182"/>
    <w:rPr>
      <w:caps/>
      <w:spacing w:val="10"/>
      <w:sz w:val="18"/>
      <w:szCs w:val="18"/>
    </w:rPr>
  </w:style>
  <w:style w:type="character" w:customStyle="1" w:styleId="Heading9Char">
    <w:name w:val="Heading 9 Char"/>
    <w:basedOn w:val="DefaultParagraphFont"/>
    <w:link w:val="Heading9"/>
    <w:uiPriority w:val="9"/>
    <w:semiHidden/>
    <w:rsid w:val="00014182"/>
    <w:rPr>
      <w:i/>
      <w:caps/>
      <w:spacing w:val="10"/>
      <w:sz w:val="18"/>
      <w:szCs w:val="18"/>
    </w:rPr>
  </w:style>
  <w:style w:type="paragraph" w:styleId="Caption">
    <w:name w:val="caption"/>
    <w:basedOn w:val="Normal"/>
    <w:next w:val="Normal"/>
    <w:uiPriority w:val="35"/>
    <w:semiHidden/>
    <w:unhideWhenUsed/>
    <w:qFormat/>
    <w:rsid w:val="00014182"/>
    <w:pPr>
      <w:bidi w:val="0"/>
      <w:spacing w:before="120" w:after="120" w:line="360" w:lineRule="auto"/>
    </w:pPr>
    <w:rPr>
      <w:rFonts w:eastAsiaTheme="minorHAnsi"/>
      <w:b/>
      <w:bCs/>
      <w:color w:val="365F91" w:themeColor="accent1" w:themeShade="BF"/>
      <w:sz w:val="16"/>
      <w:szCs w:val="16"/>
      <w:lang w:eastAsia="en-US"/>
    </w:rPr>
  </w:style>
  <w:style w:type="paragraph" w:styleId="TOCHeading">
    <w:name w:val="TOC Heading"/>
    <w:basedOn w:val="Heading1"/>
    <w:next w:val="Normal"/>
    <w:uiPriority w:val="39"/>
    <w:semiHidden/>
    <w:unhideWhenUsed/>
    <w:qFormat/>
    <w:rsid w:val="00014182"/>
    <w:pPr>
      <w:bidi w:val="0"/>
      <w:outlineLvl w:val="9"/>
    </w:pPr>
    <w:rPr>
      <w:lang w:bidi="en-US"/>
    </w:rPr>
  </w:style>
  <w:style w:type="paragraph" w:styleId="TOC3">
    <w:name w:val="toc 3"/>
    <w:basedOn w:val="Normal"/>
    <w:next w:val="Normal"/>
    <w:autoRedefine/>
    <w:uiPriority w:val="39"/>
    <w:unhideWhenUsed/>
    <w:rsid w:val="00600BFA"/>
    <w:pPr>
      <w:widowControl w:val="0"/>
      <w:tabs>
        <w:tab w:val="right" w:leader="dot" w:pos="8296"/>
      </w:tabs>
      <w:spacing w:before="100" w:after="100"/>
      <w:ind w:left="482"/>
    </w:pPr>
    <w:rPr>
      <w:rFonts w:eastAsiaTheme="minorHAnsi"/>
      <w:sz w:val="24"/>
      <w:lang w:eastAsia="en-US"/>
    </w:rPr>
  </w:style>
  <w:style w:type="paragraph" w:styleId="TOC1">
    <w:name w:val="toc 1"/>
    <w:basedOn w:val="Normal"/>
    <w:next w:val="Normal"/>
    <w:autoRedefine/>
    <w:uiPriority w:val="39"/>
    <w:unhideWhenUsed/>
    <w:rsid w:val="00600BFA"/>
    <w:pPr>
      <w:widowControl w:val="0"/>
      <w:tabs>
        <w:tab w:val="right" w:leader="dot" w:pos="8296"/>
      </w:tabs>
      <w:spacing w:before="100" w:after="100"/>
    </w:pPr>
    <w:rPr>
      <w:rFonts w:eastAsiaTheme="minorHAnsi"/>
      <w:sz w:val="24"/>
      <w:lang w:eastAsia="en-US"/>
    </w:rPr>
  </w:style>
  <w:style w:type="paragraph" w:styleId="TOC2">
    <w:name w:val="toc 2"/>
    <w:basedOn w:val="Normal"/>
    <w:next w:val="Normal"/>
    <w:autoRedefine/>
    <w:uiPriority w:val="39"/>
    <w:unhideWhenUsed/>
    <w:rsid w:val="00600BFA"/>
    <w:pPr>
      <w:widowControl w:val="0"/>
      <w:tabs>
        <w:tab w:val="right" w:leader="dot" w:pos="8296"/>
      </w:tabs>
      <w:spacing w:before="100" w:after="100"/>
      <w:ind w:left="238"/>
    </w:pPr>
    <w:rPr>
      <w:rFonts w:eastAsiaTheme="minorHAnsi"/>
      <w:sz w:val="24"/>
      <w:lang w:eastAsia="en-US"/>
    </w:rPr>
  </w:style>
  <w:style w:type="paragraph" w:styleId="TOC7">
    <w:name w:val="toc 7"/>
    <w:basedOn w:val="Normal"/>
    <w:next w:val="Normal"/>
    <w:autoRedefine/>
    <w:uiPriority w:val="39"/>
    <w:unhideWhenUsed/>
    <w:rsid w:val="00600BFA"/>
    <w:pPr>
      <w:widowControl w:val="0"/>
      <w:tabs>
        <w:tab w:val="right" w:leader="dot" w:pos="8296"/>
      </w:tabs>
      <w:spacing w:before="100" w:after="100"/>
      <w:ind w:left="1440"/>
    </w:pPr>
    <w:rPr>
      <w:rFonts w:eastAsiaTheme="minorHAnsi"/>
      <w:sz w:val="24"/>
      <w:lang w:eastAsia="en-US"/>
    </w:rPr>
  </w:style>
  <w:style w:type="paragraph" w:styleId="TOC6">
    <w:name w:val="toc 6"/>
    <w:basedOn w:val="Normal"/>
    <w:next w:val="Normal"/>
    <w:autoRedefine/>
    <w:uiPriority w:val="39"/>
    <w:unhideWhenUsed/>
    <w:rsid w:val="00600BFA"/>
    <w:pPr>
      <w:widowControl w:val="0"/>
      <w:tabs>
        <w:tab w:val="right" w:leader="dot" w:pos="8296"/>
      </w:tabs>
      <w:spacing w:before="100" w:after="100"/>
      <w:ind w:left="1202"/>
      <w:contextualSpacing/>
    </w:pPr>
    <w:rPr>
      <w:rFonts w:eastAsiaTheme="minorHAnsi"/>
      <w:sz w:val="24"/>
      <w:lang w:eastAsia="en-US"/>
    </w:rPr>
  </w:style>
  <w:style w:type="paragraph" w:styleId="TOC5">
    <w:name w:val="toc 5"/>
    <w:basedOn w:val="Normal"/>
    <w:next w:val="Normal"/>
    <w:autoRedefine/>
    <w:uiPriority w:val="39"/>
    <w:unhideWhenUsed/>
    <w:rsid w:val="00600BFA"/>
    <w:pPr>
      <w:widowControl w:val="0"/>
      <w:tabs>
        <w:tab w:val="right" w:leader="dot" w:pos="8296"/>
      </w:tabs>
      <w:spacing w:before="100" w:after="100"/>
      <w:ind w:left="958"/>
    </w:pPr>
    <w:rPr>
      <w:rFonts w:eastAsiaTheme="minorHAnsi"/>
      <w:sz w:val="24"/>
      <w:lang w:eastAsia="en-US"/>
    </w:rPr>
  </w:style>
  <w:style w:type="paragraph" w:styleId="TOC4">
    <w:name w:val="toc 4"/>
    <w:basedOn w:val="Normal"/>
    <w:next w:val="Normal"/>
    <w:autoRedefine/>
    <w:uiPriority w:val="39"/>
    <w:unhideWhenUsed/>
    <w:rsid w:val="00600BFA"/>
    <w:pPr>
      <w:widowControl w:val="0"/>
      <w:spacing w:before="100" w:after="100"/>
      <w:ind w:left="720"/>
    </w:pPr>
    <w:rPr>
      <w:rFonts w:eastAsiaTheme="minorHAnsi"/>
      <w:sz w:val="24"/>
      <w:lang w:eastAsia="en-US"/>
    </w:rPr>
  </w:style>
  <w:style w:type="paragraph" w:styleId="ListParagraph">
    <w:name w:val="List Paragraph"/>
    <w:basedOn w:val="Normal"/>
    <w:uiPriority w:val="34"/>
    <w:rsid w:val="00FE3193"/>
    <w:pPr>
      <w:spacing w:before="120" w:after="120" w:line="360" w:lineRule="auto"/>
      <w:ind w:left="720"/>
      <w:contextualSpacing/>
    </w:pPr>
    <w:rPr>
      <w:rFonts w:eastAsiaTheme="minorHAnsi"/>
      <w:sz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Header">
    <w:name w:val="header"/>
    <w:basedOn w:val="Normal"/>
    <w:link w:val="HeaderChar"/>
    <w:rsid w:val="00867907"/>
    <w:pPr>
      <w:widowControl w:val="0"/>
      <w:tabs>
        <w:tab w:val="center" w:pos="4153"/>
        <w:tab w:val="right" w:pos="8306"/>
      </w:tabs>
    </w:pPr>
    <w:rPr>
      <w:sz w:val="24"/>
    </w:rPr>
  </w:style>
  <w:style w:type="character" w:customStyle="1" w:styleId="HeaderChar">
    <w:name w:val="Header Char"/>
    <w:basedOn w:val="DefaultParagraphFont"/>
    <w:link w:val="Header"/>
    <w:rsid w:val="00867907"/>
    <w:rPr>
      <w:rFonts w:ascii="Times New Roman" w:eastAsia="Times New Roman" w:hAnsi="Times New Roman" w:cs="FrankRuehl"/>
      <w:sz w:val="24"/>
      <w:szCs w:val="26"/>
      <w:lang w:eastAsia="he-IL"/>
    </w:rPr>
  </w:style>
  <w:style w:type="character" w:styleId="Hyperlink">
    <w:name w:val="Hyperlink"/>
    <w:basedOn w:val="DefaultParagraphFont"/>
    <w:rsid w:val="00867907"/>
    <w:rPr>
      <w:color w:val="0000FF"/>
      <w:u w:val="single"/>
    </w:rPr>
  </w:style>
  <w:style w:type="character" w:styleId="PageNumber">
    <w:name w:val="page number"/>
    <w:basedOn w:val="DefaultParagraphFont"/>
    <w:rsid w:val="00867907"/>
  </w:style>
  <w:style w:type="paragraph" w:styleId="BalloonText">
    <w:name w:val="Balloon Text"/>
    <w:basedOn w:val="Normal"/>
    <w:link w:val="BalloonTextChar"/>
    <w:uiPriority w:val="99"/>
    <w:semiHidden/>
    <w:unhideWhenUsed/>
    <w:rsid w:val="00867907"/>
    <w:rPr>
      <w:rFonts w:ascii="Tahoma" w:hAnsi="Tahoma" w:cs="Tahoma"/>
      <w:sz w:val="16"/>
      <w:szCs w:val="16"/>
    </w:rPr>
  </w:style>
  <w:style w:type="character" w:customStyle="1" w:styleId="BalloonTextChar">
    <w:name w:val="Balloon Text Char"/>
    <w:basedOn w:val="DefaultParagraphFont"/>
    <w:link w:val="BalloonText"/>
    <w:uiPriority w:val="99"/>
    <w:semiHidden/>
    <w:rsid w:val="00867907"/>
    <w:rPr>
      <w:rFonts w:ascii="Tahoma" w:eastAsia="Times New Roman" w:hAnsi="Tahoma" w:cs="Tahoma"/>
      <w:sz w:val="16"/>
      <w:szCs w:val="16"/>
      <w:lang w:eastAsia="he-IL"/>
    </w:rPr>
  </w:style>
  <w:style w:type="paragraph" w:styleId="Footer">
    <w:name w:val="footer"/>
    <w:basedOn w:val="Normal"/>
    <w:link w:val="FooterChar"/>
    <w:unhideWhenUsed/>
    <w:rsid w:val="00867907"/>
    <w:pPr>
      <w:tabs>
        <w:tab w:val="center" w:pos="4153"/>
        <w:tab w:val="right" w:pos="8306"/>
      </w:tabs>
    </w:pPr>
  </w:style>
  <w:style w:type="character" w:customStyle="1" w:styleId="FooterChar">
    <w:name w:val="Footer Char"/>
    <w:basedOn w:val="DefaultParagraphFont"/>
    <w:link w:val="Footer"/>
    <w:rsid w:val="00867907"/>
    <w:rPr>
      <w:rFonts w:ascii="Times New Roman" w:eastAsia="Times New Roman" w:hAnsi="Times New Roman" w:cs="FrankRuehl"/>
      <w:sz w:val="26"/>
      <w:szCs w:val="26"/>
      <w:lang w:eastAsia="he-IL"/>
    </w:rPr>
  </w:style>
  <w:style w:type="character" w:styleId="FollowedHyperlink">
    <w:name w:val="FollowedHyperlink"/>
    <w:basedOn w:val="DefaultParagraphFont"/>
    <w:uiPriority w:val="99"/>
    <w:semiHidden/>
    <w:unhideWhenUsed/>
    <w:rsid w:val="009A739D"/>
    <w:rPr>
      <w:color w:val="800080" w:themeColor="followedHyperlink"/>
      <w:u w:val="single"/>
    </w:rPr>
  </w:style>
  <w:style w:type="paragraph" w:customStyle="1" w:styleId="NumberList0">
    <w:name w:val="Number List 0"/>
    <w:basedOn w:val="Normal"/>
    <w:rsid w:val="00A5350B"/>
    <w:pPr>
      <w:numPr>
        <w:numId w:val="10"/>
      </w:numPr>
      <w:spacing w:before="120" w:after="120" w:line="320" w:lineRule="exact"/>
    </w:pPr>
    <w:rPr>
      <w:rFonts w:cs="David"/>
      <w:sz w:val="22"/>
      <w:szCs w:val="24"/>
    </w:rPr>
  </w:style>
  <w:style w:type="character" w:styleId="CommentReference">
    <w:name w:val="annotation reference"/>
    <w:basedOn w:val="DefaultParagraphFont"/>
    <w:uiPriority w:val="99"/>
    <w:semiHidden/>
    <w:unhideWhenUsed/>
    <w:rsid w:val="00E36221"/>
    <w:rPr>
      <w:sz w:val="16"/>
      <w:szCs w:val="16"/>
    </w:rPr>
  </w:style>
  <w:style w:type="paragraph" w:styleId="CommentText">
    <w:name w:val="annotation text"/>
    <w:basedOn w:val="Normal"/>
    <w:link w:val="CommentTextChar"/>
    <w:uiPriority w:val="99"/>
    <w:semiHidden/>
    <w:unhideWhenUsed/>
    <w:rsid w:val="00E36221"/>
    <w:rPr>
      <w:sz w:val="20"/>
      <w:szCs w:val="20"/>
    </w:rPr>
  </w:style>
  <w:style w:type="character" w:customStyle="1" w:styleId="CommentTextChar">
    <w:name w:val="Comment Text Char"/>
    <w:basedOn w:val="DefaultParagraphFont"/>
    <w:link w:val="CommentText"/>
    <w:uiPriority w:val="99"/>
    <w:semiHidden/>
    <w:rsid w:val="00E36221"/>
    <w:rPr>
      <w:rFonts w:ascii="Times New Roman" w:eastAsia="Times New Roman" w:hAnsi="Times New Roman" w:cs="FrankRuehl"/>
      <w:sz w:val="20"/>
      <w:szCs w:val="20"/>
      <w:lang w:eastAsia="he-IL"/>
    </w:rPr>
  </w:style>
  <w:style w:type="paragraph" w:styleId="CommentSubject">
    <w:name w:val="annotation subject"/>
    <w:basedOn w:val="CommentText"/>
    <w:next w:val="CommentText"/>
    <w:link w:val="CommentSubjectChar"/>
    <w:uiPriority w:val="99"/>
    <w:semiHidden/>
    <w:unhideWhenUsed/>
    <w:rsid w:val="00E36221"/>
    <w:rPr>
      <w:b/>
      <w:bCs/>
    </w:rPr>
  </w:style>
  <w:style w:type="character" w:customStyle="1" w:styleId="CommentSubjectChar">
    <w:name w:val="Comment Subject Char"/>
    <w:basedOn w:val="CommentTextChar"/>
    <w:link w:val="CommentSubject"/>
    <w:uiPriority w:val="99"/>
    <w:semiHidden/>
    <w:rsid w:val="00E36221"/>
    <w:rPr>
      <w:rFonts w:ascii="Times New Roman" w:eastAsia="Times New Roman" w:hAnsi="Times New Roman" w:cs="FrankRuehl"/>
      <w:b/>
      <w:bCs/>
      <w:sz w:val="20"/>
      <w:szCs w:val="2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mof.gov.il/AG"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zehavita@mof.gov.il" TargetMode="External"/><Relationship Id="rId4" Type="http://schemas.openxmlformats.org/officeDocument/2006/relationships/settings" Target="settings.xml"/><Relationship Id="rId9" Type="http://schemas.openxmlformats.org/officeDocument/2006/relationships/hyperlink" Target="http://www.mr.gov.il" TargetMode="External"/><Relationship Id="rId1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6657D6D-4F06-4DE4-B86A-93BBD8E073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1157</Words>
  <Characters>5647</Characters>
  <Application>Microsoft Office Word</Application>
  <DocSecurity>4</DocSecurity>
  <Lines>47</Lines>
  <Paragraphs>13</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MOF</Company>
  <LinksUpToDate>false</LinksUpToDate>
  <CharactersWithSpaces>6791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יצחק זרביב</dc:creator>
  <cp:keywords/>
  <dc:description/>
  <cp:lastModifiedBy>שחר צמח</cp:lastModifiedBy>
  <cp:revision>2</cp:revision>
  <cp:lastPrinted>2017-07-25T12:32:00Z</cp:lastPrinted>
  <dcterms:created xsi:type="dcterms:W3CDTF">2019-04-21T07:39:00Z</dcterms:created>
  <dcterms:modified xsi:type="dcterms:W3CDTF">2019-04-21T07:39:00Z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notes://MAOR2/Doc/Hashkal/HativatSachardoc.nsf/0/0DD22510EE07D41AC225815F0025EDE1/?OpenDocument</vt:lpwstr>
  </property>
  <property fmtid="{D5CDD505-2E9C-101B-9397-08002B2CF9AE}" pid="3" name="MaorRecipients0">
    <vt:lpwstr>shacharz@mof.gov.il</vt:lpwstr>
  </property>
</Properties>
</file>